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8284"/>
        <w:jc w:val="left"/>
        <w:rPr>
          <w:rFonts w:ascii="Verdana" w:hAnsi="Verdana"/>
          <w:b/>
          <w:b/>
          <w:color w:val="FF0000"/>
          <w:sz w:val="18"/>
          <w:lang w:val="sr-RS"/>
        </w:rPr>
      </w:pPr>
      <w:r>
        <w:rPr>
          <w:rFonts w:ascii="Verdana" w:hAnsi="Verdana"/>
          <w:b/>
          <w:color w:val="FF0000"/>
          <w:sz w:val="18"/>
          <w:lang w:val="sr-RS"/>
        </w:rPr>
        <w:t>ПРЕДЛОГ</w:t>
      </w:r>
    </w:p>
    <w:p>
      <w:pPr>
        <w:pStyle w:val="Normal"/>
        <w:bidi w:val="0"/>
        <w:ind w:firstLine="8284"/>
        <w:jc w:val="left"/>
        <w:rPr>
          <w:rFonts w:ascii="Verdana" w:hAnsi="Verdana"/>
          <w:b/>
          <w:b/>
          <w:color w:val="FF0000"/>
          <w:sz w:val="18"/>
          <w:lang w:val="sr-RS"/>
        </w:rPr>
      </w:pPr>
      <w:r>
        <w:rPr>
          <w:rFonts w:ascii="Verdana" w:hAnsi="Verdana"/>
          <w:b/>
          <w:color w:val="FF0000"/>
          <w:sz w:val="18"/>
          <w:lang w:val="sr-RS"/>
        </w:rPr>
      </w:r>
    </w:p>
    <w:p>
      <w:pPr>
        <w:pStyle w:val="Normal"/>
        <w:bidi w:val="0"/>
        <w:jc w:val="both"/>
        <w:rPr>
          <w:rFonts w:ascii="Verdana" w:hAnsi="Verdana"/>
        </w:rPr>
      </w:pPr>
      <w:r>
        <w:rPr>
          <w:rFonts w:ascii="Verdana" w:hAnsi="Verdana"/>
        </w:rPr>
        <w:t xml:space="preserve">На основу члана 35. став </w:t>
      </w:r>
      <w:r>
        <w:rPr>
          <w:rFonts w:eastAsia="Times New Roman" w:cs="Times New Roman" w:ascii="Verdana" w:hAnsi="Verdana"/>
          <w:color w:val="auto"/>
          <w:kern w:val="0"/>
          <w:sz w:val="20"/>
          <w:szCs w:val="20"/>
          <w:lang w:val="en-US" w:eastAsia="en-US" w:bidi="ar-SA"/>
        </w:rPr>
        <w:t>8</w:t>
      </w:r>
      <w:r>
        <w:rPr>
          <w:rFonts w:ascii="Verdana" w:hAnsi="Verdana"/>
        </w:rPr>
        <w:t xml:space="preserve">. Закона о планирању и изградњи </w:t>
      </w:r>
      <w:r>
        <w:rPr>
          <w:rFonts w:cs="Times New Roman" w:ascii="Verdana" w:hAnsi="Verdana"/>
          <w:sz w:val="20"/>
          <w:szCs w:val="20"/>
          <w:lang w:val="sr-Latn-RS"/>
        </w:rPr>
        <w:t>("Сл.гласник РС", бр.72/2009, 81/2009-исправка, 64/2010, 24/2011, 121/2012,  42/2013-Одлука УС РС, 50/2013-Одлука УС РС, 98/2013-Одлука УС РС, 132/2014, 145/2014, 83/2018, 31/2019, 37/2019 , 9/2020,</w:t>
      </w:r>
      <w:r>
        <w:rPr>
          <w:rFonts w:cs="Times New Roman" w:ascii="Verdana" w:hAnsi="Verdana"/>
          <w:sz w:val="20"/>
          <w:szCs w:val="20"/>
          <w:lang w:val="sr-RS"/>
        </w:rPr>
        <w:t xml:space="preserve"> 5</w:t>
      </w:r>
      <w:r>
        <w:rPr>
          <w:rFonts w:cs="Times New Roman" w:ascii="Verdana" w:hAnsi="Verdana"/>
          <w:sz w:val="20"/>
          <w:szCs w:val="20"/>
          <w:lang w:val="en-US"/>
        </w:rPr>
        <w:t>2</w:t>
      </w:r>
      <w:r>
        <w:rPr>
          <w:rFonts w:cs="Times New Roman" w:ascii="Verdana" w:hAnsi="Verdana"/>
          <w:sz w:val="20"/>
          <w:szCs w:val="20"/>
          <w:lang w:val="sr-RS"/>
        </w:rPr>
        <w:t>/2021 и 62/2023</w:t>
      </w:r>
      <w:r>
        <w:rPr>
          <w:rFonts w:cs="Times New Roman" w:ascii="Verdana" w:hAnsi="Verdana"/>
          <w:sz w:val="20"/>
          <w:szCs w:val="20"/>
          <w:lang w:val="sr-Latn-RS"/>
        </w:rPr>
        <w:t>),</w:t>
      </w:r>
      <w:r>
        <w:rPr>
          <w:rFonts w:eastAsia="Tahoma" w:ascii="Verdana" w:hAnsi="Verdana"/>
        </w:rPr>
        <w:t xml:space="preserve"> </w:t>
      </w:r>
      <w:r>
        <w:rPr>
          <w:rFonts w:ascii="Verdana" w:hAnsi="Verdana"/>
        </w:rPr>
        <w:t xml:space="preserve">члана 9. став 5. Закона о стратешкој процени утицаја на животну средину („Службени гласник РС“, број 135/04 и 88/10) </w:t>
      </w:r>
      <w:r>
        <w:rPr>
          <w:rFonts w:ascii="Verdana" w:hAnsi="Verdana"/>
          <w:lang w:val="ru-RU"/>
        </w:rPr>
        <w:t xml:space="preserve"> и </w:t>
      </w:r>
      <w:r>
        <w:rPr>
          <w:rFonts w:ascii="Verdana" w:hAnsi="Verdana"/>
        </w:rPr>
        <w:t xml:space="preserve">члана 14. став 1. тачка 2. и </w:t>
      </w:r>
      <w:r>
        <w:rPr>
          <w:rFonts w:eastAsia="Times New Roman CYR" w:cs="Times New Roman" w:ascii="Verdana" w:hAnsi="Verdana"/>
          <w:lang w:val="ru-RU"/>
        </w:rPr>
        <w:t>члана 35. став 1. тачка 6. Статута општине Темерин (''Службени лист општине Темерин'', број 6/14-пречишћен текст и 14/14</w:t>
      </w:r>
      <w:r>
        <w:rPr>
          <w:rFonts w:ascii="Verdana" w:hAnsi="Verdana"/>
        </w:rPr>
        <w:t xml:space="preserve">),  по прибављеном мишљењу Комисије за планове, на </w:t>
      </w:r>
      <w:r>
        <w:rPr>
          <w:rFonts w:eastAsia="Times New Roman" w:cs="Times New Roman" w:ascii="Verdana" w:hAnsi="Verdana"/>
          <w:sz w:val="20"/>
          <w:szCs w:val="20"/>
          <w:shd w:fill="auto" w:val="clear"/>
          <w:lang w:val="en-US" w:eastAsia="en-US" w:bidi="ar-SA"/>
        </w:rPr>
        <w:t>______</w:t>
      </w:r>
      <w:r>
        <w:rPr>
          <w:rFonts w:ascii="Verdana" w:hAnsi="Verdana"/>
          <w:shd w:fill="auto" w:val="clear"/>
          <w:lang w:val="en-US"/>
        </w:rPr>
        <w:t>.</w:t>
      </w:r>
      <w:r>
        <w:rPr>
          <w:rFonts w:ascii="Verdana" w:hAnsi="Verdana"/>
          <w:shd w:fill="auto" w:val="clear"/>
        </w:rPr>
        <w:t xml:space="preserve"> седници</w:t>
      </w:r>
      <w:r>
        <w:rPr>
          <w:rFonts w:ascii="Verdana" w:hAnsi="Verdana"/>
          <w:shd w:fill="auto" w:val="clear"/>
          <w:lang w:val="en-US"/>
        </w:rPr>
        <w:t xml:space="preserve"> </w:t>
      </w:r>
      <w:r>
        <w:rPr>
          <w:rFonts w:ascii="Verdana" w:hAnsi="Verdana"/>
          <w:shd w:fill="auto" w:val="clear"/>
        </w:rPr>
        <w:t xml:space="preserve"> одржаној </w:t>
      </w:r>
      <w:bookmarkStart w:id="0" w:name="_GoBack"/>
      <w:bookmarkEnd w:id="0"/>
      <w:r>
        <w:rPr>
          <w:rFonts w:eastAsia="Times New Roman" w:cs="Times New Roman" w:ascii="Verdana" w:hAnsi="Verdana"/>
          <w:sz w:val="20"/>
          <w:szCs w:val="20"/>
          <w:shd w:fill="auto" w:val="clear"/>
          <w:lang w:val="en-US" w:eastAsia="en-US" w:bidi="ar-SA"/>
        </w:rPr>
        <w:t>________</w:t>
      </w:r>
      <w:r>
        <w:rPr>
          <w:rFonts w:ascii="Verdana" w:hAnsi="Verdana"/>
          <w:shd w:fill="auto" w:val="clear"/>
        </w:rPr>
        <w:t>20</w:t>
      </w:r>
      <w:r>
        <w:rPr>
          <w:rFonts w:eastAsia="Times New Roman" w:cs="Times New Roman" w:ascii="Verdana" w:hAnsi="Verdana"/>
          <w:sz w:val="20"/>
          <w:szCs w:val="20"/>
          <w:shd w:fill="auto" w:val="clear"/>
          <w:lang w:val="en-US" w:eastAsia="en-US" w:bidi="ar-SA"/>
        </w:rPr>
        <w:t>22</w:t>
      </w:r>
      <w:r>
        <w:rPr>
          <w:rFonts w:ascii="Verdana" w:hAnsi="Verdana"/>
          <w:shd w:fill="auto" w:val="clear"/>
        </w:rPr>
        <w:t xml:space="preserve">. године, </w:t>
      </w:r>
    </w:p>
    <w:p>
      <w:pPr>
        <w:pStyle w:val="Normal"/>
        <w:bidi w:val="0"/>
        <w:jc w:val="both"/>
        <w:rPr>
          <w:rFonts w:ascii="Verdana" w:hAnsi="Verdana"/>
        </w:rPr>
      </w:pPr>
      <w:r>
        <w:rPr>
          <w:rFonts w:eastAsia="Times New Roman CYR" w:cs="Times New Roman" w:ascii="Verdana" w:hAnsi="Verdana"/>
          <w:shd w:fill="auto" w:val="clear"/>
        </w:rPr>
        <w:t>Скупштина општине Темерин на_________ седници одржаној________20</w:t>
      </w:r>
      <w:r>
        <w:rPr>
          <w:rFonts w:eastAsia="Times New Roman CYR" w:cs="Times New Roman" w:ascii="Verdana" w:hAnsi="Verdana"/>
          <w:color w:val="000000"/>
          <w:kern w:val="0"/>
          <w:sz w:val="20"/>
          <w:szCs w:val="20"/>
          <w:shd w:fill="auto" w:val="clear"/>
          <w:lang w:val="sr-Latn-RS" w:eastAsia="en-US" w:bidi="ar-SA"/>
        </w:rPr>
        <w:t>22</w:t>
      </w:r>
      <w:r>
        <w:rPr>
          <w:rFonts w:eastAsia="Times New Roman CYR" w:cs="Times New Roman" w:ascii="Verdana" w:hAnsi="Verdana"/>
          <w:shd w:fill="auto" w:val="clear"/>
        </w:rPr>
        <w:t xml:space="preserve">. </w:t>
      </w:r>
      <w:r>
        <w:rPr>
          <w:rFonts w:eastAsia="Times New Roman CYR" w:cs="Times New Roman" w:ascii="Verdana" w:hAnsi="Verdana"/>
          <w:color w:val="000000"/>
          <w:kern w:val="0"/>
          <w:sz w:val="20"/>
          <w:szCs w:val="20"/>
          <w:shd w:fill="auto" w:val="clear"/>
          <w:lang w:val="sr-RS" w:eastAsia="en-US" w:bidi="ar-SA"/>
        </w:rPr>
        <w:t>г</w:t>
      </w:r>
      <w:r>
        <w:rPr>
          <w:rFonts w:eastAsia="Times New Roman CYR" w:cs="Times New Roman" w:ascii="Verdana" w:hAnsi="Verdana"/>
          <w:shd w:fill="auto" w:val="clear"/>
        </w:rPr>
        <w:t>одине,</w:t>
      </w:r>
      <w:r>
        <w:rPr>
          <w:rFonts w:ascii="Verdana" w:hAnsi="Verdana"/>
          <w:shd w:fill="auto" w:val="clear"/>
        </w:rPr>
        <w:t xml:space="preserve"> доноси</w:t>
      </w:r>
    </w:p>
    <w:p>
      <w:pPr>
        <w:pStyle w:val="Normal"/>
        <w:bidi w:val="0"/>
        <w:jc w:val="center"/>
        <w:rPr>
          <w:rFonts w:ascii="Verdana" w:hAnsi="Verdana"/>
          <w:b/>
          <w:b/>
          <w:shd w:fill="auto" w:val="clear"/>
        </w:rPr>
      </w:pPr>
      <w:r>
        <w:rPr>
          <w:rFonts w:ascii="Verdana" w:hAnsi="Verdana"/>
          <w:b/>
          <w:shd w:fill="auto" w:val="clear"/>
        </w:rPr>
      </w:r>
    </w:p>
    <w:p>
      <w:pPr>
        <w:pStyle w:val="Normal"/>
        <w:bidi w:val="0"/>
        <w:jc w:val="center"/>
        <w:rPr>
          <w:rFonts w:ascii="Verdana" w:hAnsi="Verdana"/>
          <w:b/>
          <w:b/>
        </w:rPr>
      </w:pPr>
      <w:r>
        <w:rPr>
          <w:rFonts w:ascii="Verdana" w:hAnsi="Verdana"/>
          <w:b/>
        </w:rPr>
      </w:r>
    </w:p>
    <w:p>
      <w:pPr>
        <w:pStyle w:val="Normal"/>
        <w:bidi w:val="0"/>
        <w:jc w:val="center"/>
        <w:rPr>
          <w:rFonts w:ascii="Verdana" w:hAnsi="Verdana"/>
          <w:sz w:val="20"/>
          <w:szCs w:val="20"/>
        </w:rPr>
      </w:pPr>
      <w:r>
        <w:rPr>
          <w:rFonts w:ascii="Verdana" w:hAnsi="Verdana"/>
          <w:b/>
          <w:sz w:val="20"/>
          <w:szCs w:val="20"/>
        </w:rPr>
        <w:t>О Д Л У К У</w:t>
      </w:r>
    </w:p>
    <w:p>
      <w:pPr>
        <w:pStyle w:val="Normal"/>
        <w:bidi w:val="0"/>
        <w:jc w:val="center"/>
        <w:rPr>
          <w:rFonts w:ascii="Verdana" w:hAnsi="Verdana"/>
          <w:sz w:val="20"/>
          <w:szCs w:val="20"/>
        </w:rPr>
      </w:pPr>
      <w:r>
        <w:rPr>
          <w:rFonts w:ascii="Verdana" w:hAnsi="Verdana"/>
          <w:b/>
          <w:sz w:val="20"/>
          <w:szCs w:val="20"/>
        </w:rPr>
        <w:t xml:space="preserve">О ДОНОШЕЊУ </w:t>
      </w:r>
      <w:r>
        <w:rPr>
          <w:rFonts w:ascii="Verdana" w:hAnsi="Verdana"/>
          <w:b/>
          <w:sz w:val="20"/>
          <w:szCs w:val="20"/>
          <w:lang w:val="sr-RS"/>
        </w:rPr>
        <w:t>ПЛАНА ДЕТАЉНЕ РЕГУЛАЦИЈЕ РЕКОНСТРУКЦИЈЕ И ИЗГРАДЊЕ</w:t>
      </w:r>
    </w:p>
    <w:p>
      <w:pPr>
        <w:pStyle w:val="Normal"/>
        <w:jc w:val="center"/>
        <w:rPr>
          <w:rFonts w:ascii="Verdana" w:hAnsi="Verdana"/>
          <w:sz w:val="20"/>
          <w:szCs w:val="20"/>
        </w:rPr>
      </w:pPr>
      <w:r>
        <w:rPr>
          <w:rFonts w:ascii="Verdana" w:hAnsi="Verdana"/>
          <w:b/>
          <w:sz w:val="20"/>
          <w:szCs w:val="20"/>
          <w:lang w:val="sr-RS"/>
        </w:rPr>
        <w:t xml:space="preserve"> </w:t>
      </w:r>
      <w:r>
        <w:rPr>
          <w:rFonts w:ascii="Verdana" w:hAnsi="Verdana"/>
          <w:b/>
          <w:sz w:val="20"/>
          <w:szCs w:val="20"/>
          <w:lang w:val="sr-RS"/>
        </w:rPr>
        <w:t xml:space="preserve">ДРЖАВНОГ ПУТА IIА РЕДА БРОЈ 102, НОВИ САД – ТЕМЕРИН, СА ОБИЛАЗНИЦОМ  </w:t>
      </w:r>
    </w:p>
    <w:p>
      <w:pPr>
        <w:pStyle w:val="Normal"/>
        <w:bidi w:val="0"/>
        <w:jc w:val="center"/>
        <w:rPr>
          <w:rFonts w:ascii="Verdana" w:hAnsi="Verdana"/>
          <w:sz w:val="20"/>
          <w:szCs w:val="20"/>
        </w:rPr>
      </w:pPr>
      <w:r>
        <w:rPr>
          <w:rFonts w:ascii="Verdana" w:hAnsi="Verdana"/>
          <w:b/>
          <w:sz w:val="20"/>
          <w:szCs w:val="20"/>
          <w:lang w:val="sr-RS" w:eastAsia="sr-CS"/>
        </w:rPr>
        <w:t>ОКО НАСЕЉА БАЧКИ ЈАРАК И ТЕМЕРИН</w:t>
      </w:r>
    </w:p>
    <w:p>
      <w:pPr>
        <w:pStyle w:val="Normal"/>
        <w:tabs>
          <w:tab w:val="clear" w:pos="708"/>
          <w:tab w:val="left" w:pos="3402" w:leader="none"/>
        </w:tabs>
        <w:bidi w:val="0"/>
        <w:ind w:left="3686" w:hanging="3686"/>
        <w:jc w:val="center"/>
        <w:rPr>
          <w:rFonts w:ascii="Verdana" w:hAnsi="Verdana" w:cs="Arial"/>
          <w:b/>
          <w:b/>
          <w:bCs/>
          <w:color w:val="FF0000"/>
        </w:rPr>
      </w:pPr>
      <w:r>
        <w:rPr>
          <w:rFonts w:cs="Arial" w:ascii="Verdana" w:hAnsi="Verdana"/>
          <w:b/>
          <w:bCs/>
          <w:color w:val="FF0000"/>
        </w:rPr>
      </w:r>
    </w:p>
    <w:p>
      <w:pPr>
        <w:pStyle w:val="Normal"/>
        <w:tabs>
          <w:tab w:val="clear" w:pos="708"/>
          <w:tab w:val="left" w:pos="432" w:leader="none"/>
          <w:tab w:val="left" w:pos="576" w:leader="none"/>
          <w:tab w:val="left" w:pos="1702" w:leader="none"/>
          <w:tab w:val="left" w:pos="3888" w:leader="none"/>
          <w:tab w:val="left" w:pos="4464" w:leader="none"/>
          <w:tab w:val="left" w:pos="4752" w:leader="none"/>
        </w:tabs>
        <w:bidi w:val="0"/>
        <w:spacing w:lineRule="atLeast" w:line="120"/>
        <w:jc w:val="center"/>
        <w:rPr>
          <w:rFonts w:ascii="Verdana" w:hAnsi="Verdana"/>
          <w:color w:val="FF0000"/>
        </w:rPr>
      </w:pPr>
      <w:r>
        <w:rPr>
          <w:rFonts w:ascii="Verdana" w:hAnsi="Verdana"/>
          <w:color w:val="FF0000"/>
        </w:rPr>
      </w:r>
    </w:p>
    <w:p>
      <w:pPr>
        <w:pStyle w:val="Normal"/>
        <w:bidi w:val="0"/>
        <w:jc w:val="center"/>
        <w:rPr>
          <w:rFonts w:ascii="Verdana" w:hAnsi="Verdana"/>
        </w:rPr>
      </w:pPr>
      <w:r>
        <w:rPr>
          <w:rFonts w:ascii="Verdana" w:hAnsi="Verdana"/>
        </w:rPr>
        <w:t xml:space="preserve">Члан 1. </w:t>
      </w:r>
    </w:p>
    <w:p>
      <w:pPr>
        <w:pStyle w:val="Normal"/>
        <w:bidi w:val="0"/>
        <w:jc w:val="both"/>
        <w:rPr>
          <w:rFonts w:ascii="Verdana" w:hAnsi="Verdana"/>
        </w:rPr>
      </w:pPr>
      <w:r>
        <w:rPr>
          <w:rFonts w:ascii="Verdana" w:hAnsi="Verdana"/>
        </w:rPr>
      </w:r>
    </w:p>
    <w:p>
      <w:pPr>
        <w:pStyle w:val="Normal"/>
        <w:bidi w:val="0"/>
        <w:jc w:val="both"/>
        <w:rPr/>
      </w:pPr>
      <w:r>
        <w:rPr>
          <w:rFonts w:ascii="Verdana" w:hAnsi="Verdana"/>
          <w:b w:val="false"/>
          <w:bCs w:val="false"/>
          <w:sz w:val="20"/>
          <w:szCs w:val="20"/>
        </w:rPr>
        <w:t>Овом одлуком доноси се</w:t>
      </w:r>
      <w:r>
        <w:rPr>
          <w:rFonts w:cs="Arial" w:ascii="Verdana" w:hAnsi="Verdana"/>
          <w:b w:val="false"/>
          <w:bCs w:val="false"/>
          <w:sz w:val="20"/>
          <w:szCs w:val="20"/>
        </w:rPr>
        <w:t xml:space="preserve"> </w:t>
      </w:r>
      <w:r>
        <w:rPr>
          <w:rFonts w:cs="Arial" w:ascii="Verdana" w:hAnsi="Verdana"/>
          <w:b w:val="false"/>
          <w:bCs w:val="false"/>
          <w:sz w:val="20"/>
          <w:szCs w:val="20"/>
          <w:lang w:val="sr-RS"/>
        </w:rPr>
        <w:t xml:space="preserve">План </w:t>
      </w:r>
      <w:r>
        <w:rPr>
          <w:rFonts w:eastAsia="Times New Roman" w:cs="Arial" w:ascii="Verdana" w:hAnsi="Verdana"/>
          <w:b w:val="false"/>
          <w:bCs w:val="false"/>
          <w:sz w:val="20"/>
          <w:szCs w:val="20"/>
          <w:lang w:val="sr-RS" w:eastAsia="en-US" w:bidi="ar-SA"/>
        </w:rPr>
        <w:t>детаљне регулације реконструкције и изградње државног пута IIА реда број 102, Нови Сад – Темерин, са обилазницом око насеља Бачки Јарак и Темерин, (у даљем тексту: План)</w:t>
      </w:r>
      <w:r>
        <w:rPr>
          <w:rFonts w:ascii="Verdana" w:hAnsi="Verdana"/>
          <w:b w:val="false"/>
          <w:bCs w:val="false"/>
          <w:sz w:val="20"/>
          <w:szCs w:val="20"/>
        </w:rPr>
        <w:t xml:space="preserve"> који је израђен од стране „</w:t>
      </w:r>
      <w:r>
        <w:rPr>
          <w:rFonts w:ascii="Verdana" w:hAnsi="Verdana"/>
          <w:b w:val="false"/>
          <w:bCs w:val="false"/>
          <w:color w:val="000000" w:themeColor="text1"/>
          <w:sz w:val="20"/>
          <w:szCs w:val="20"/>
          <w:lang w:val="sr-RS"/>
        </w:rPr>
        <w:t>ИПСИ Институт“ ДОО Ветерник, Живорада Петровића 13, 21203 Ветерник</w:t>
      </w:r>
      <w:r>
        <w:rPr>
          <w:rFonts w:ascii="Verdana" w:hAnsi="Verdana"/>
          <w:b w:val="false"/>
          <w:bCs w:val="false"/>
          <w:sz w:val="20"/>
          <w:szCs w:val="20"/>
        </w:rPr>
        <w:t>, под бројем ПДР-001.02/22, а који је саставни део ове Одлуке.</w:t>
      </w:r>
    </w:p>
    <w:p>
      <w:pPr>
        <w:pStyle w:val="Normal"/>
        <w:bidi w:val="0"/>
        <w:jc w:val="center"/>
        <w:rPr>
          <w:rFonts w:ascii="Verdana" w:hAnsi="Verdana"/>
        </w:rPr>
      </w:pPr>
      <w:r>
        <w:rPr>
          <w:rFonts w:ascii="Verdana" w:hAnsi="Verdana"/>
        </w:rPr>
      </w:r>
    </w:p>
    <w:p>
      <w:pPr>
        <w:pStyle w:val="Normal"/>
        <w:bidi w:val="0"/>
        <w:jc w:val="center"/>
        <w:rPr>
          <w:rFonts w:ascii="Verdana" w:hAnsi="Verdana"/>
        </w:rPr>
      </w:pPr>
      <w:r>
        <w:rPr>
          <w:rFonts w:ascii="Verdana" w:hAnsi="Verdana"/>
        </w:rPr>
        <w:t>Члан 2.</w:t>
      </w:r>
    </w:p>
    <w:p>
      <w:pPr>
        <w:pStyle w:val="Normal"/>
        <w:bidi w:val="0"/>
        <w:jc w:val="center"/>
        <w:rPr>
          <w:rFonts w:ascii="Verdana" w:hAnsi="Verdana"/>
        </w:rPr>
      </w:pPr>
      <w:r>
        <w:rPr>
          <w:rFonts w:ascii="Verdana" w:hAnsi="Verdana"/>
        </w:rPr>
      </w:r>
    </w:p>
    <w:p>
      <w:pPr>
        <w:pStyle w:val="Normal"/>
        <w:bidi w:val="0"/>
        <w:jc w:val="both"/>
        <w:rPr>
          <w:rFonts w:ascii="Verdana" w:hAnsi="Verdana"/>
        </w:rPr>
      </w:pPr>
      <w:r>
        <w:rPr>
          <w:rFonts w:ascii="Verdana" w:hAnsi="Verdana"/>
        </w:rPr>
        <w:t xml:space="preserve">План се састоје из текстуалног дела и графичког дела. </w:t>
      </w:r>
    </w:p>
    <w:p>
      <w:pPr>
        <w:pStyle w:val="Normal"/>
        <w:bidi w:val="0"/>
        <w:jc w:val="both"/>
        <w:rPr>
          <w:rFonts w:ascii="Verdana" w:hAnsi="Verdana"/>
          <w:color w:val="FF0000"/>
        </w:rPr>
      </w:pPr>
      <w:r>
        <w:rPr>
          <w:rFonts w:ascii="Verdana" w:hAnsi="Verdana"/>
          <w:color w:val="FF0000"/>
        </w:rPr>
      </w:r>
    </w:p>
    <w:p>
      <w:pPr>
        <w:pStyle w:val="Normal"/>
        <w:bidi w:val="0"/>
        <w:jc w:val="both"/>
        <w:rPr>
          <w:rFonts w:ascii="Verdana" w:hAnsi="Verdana"/>
        </w:rPr>
      </w:pPr>
      <w:r>
        <w:rPr>
          <w:rFonts w:ascii="Verdana" w:hAnsi="Verdana"/>
        </w:rPr>
        <w:t>Текстуални део Плана се објављује у „Службеном листу општине Темерин“, уз ову Одлуку.</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Графички део Плана садржи:</w:t>
      </w:r>
    </w:p>
    <w:p>
      <w:pPr>
        <w:pStyle w:val="Normal"/>
        <w:bidi w:val="0"/>
        <w:jc w:val="left"/>
        <w:rPr>
          <w:rFonts w:ascii="Verdana" w:hAnsi="Verdana"/>
          <w:b/>
          <w:b/>
          <w:color w:val="FF0000"/>
        </w:rPr>
      </w:pPr>
      <w:r>
        <w:rPr>
          <w:rFonts w:ascii="Verdana" w:hAnsi="Verdana"/>
          <w:b/>
          <w:color w:val="FF0000"/>
        </w:rPr>
      </w:r>
    </w:p>
    <w:p>
      <w:pPr>
        <w:pStyle w:val="Normal"/>
        <w:bidi w:val="0"/>
        <w:jc w:val="left"/>
        <w:rPr>
          <w:b/>
          <w:b/>
          <w:sz w:val="22"/>
          <w:szCs w:val="22"/>
          <w:lang w:val="sr-RS"/>
        </w:rPr>
      </w:pPr>
      <w:r>
        <w:rPr>
          <w:b/>
          <w:sz w:val="22"/>
          <w:szCs w:val="22"/>
          <w:lang w:val="sr-RS"/>
        </w:rPr>
        <w:t>В) ГРАФИЧКИ ДЕО ПЛАНА</w:t>
      </w:r>
    </w:p>
    <w:p>
      <w:pPr>
        <w:pStyle w:val="Normal"/>
        <w:bidi w:val="0"/>
        <w:jc w:val="left"/>
        <w:rPr>
          <w:sz w:val="16"/>
          <w:szCs w:val="16"/>
          <w:lang w:val="sr-RS"/>
        </w:rPr>
      </w:pPr>
      <w:r>
        <w:rPr>
          <w:sz w:val="16"/>
          <w:szCs w:val="16"/>
          <w:lang w:val="sr-RS"/>
        </w:rPr>
      </w:r>
    </w:p>
    <w:p>
      <w:pPr>
        <w:pStyle w:val="Normal"/>
        <w:bidi w:val="0"/>
        <w:jc w:val="left"/>
        <w:rPr>
          <w:lang w:val="sr-RS"/>
        </w:rPr>
      </w:pPr>
      <w:r>
        <w:rPr>
          <w:lang w:val="sr-RS"/>
        </w:rPr>
      </w:r>
    </w:p>
    <w:tbl>
      <w:tblPr>
        <w:tblStyle w:val="TableGrid11"/>
        <w:tblW w:w="936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078"/>
        <w:gridCol w:w="6999"/>
        <w:gridCol w:w="1287"/>
      </w:tblGrid>
      <w:tr>
        <w:trPr>
          <w:trHeight w:val="267" w:hRule="atLeast"/>
        </w:trPr>
        <w:tc>
          <w:tcPr>
            <w:tcW w:w="1078" w:type="dxa"/>
            <w:tcBorders/>
            <w:shd w:color="auto" w:fill="EAF1DD" w:themeFill="accent3" w:themeFillTint="33" w:val="clear"/>
          </w:tcPr>
          <w:p>
            <w:pPr>
              <w:pStyle w:val="Normal"/>
              <w:widowControl w:val="false"/>
              <w:spacing w:before="0" w:after="0"/>
              <w:jc w:val="left"/>
              <w:rPr>
                <w:rFonts w:ascii="Verdana" w:hAnsi="Verdana"/>
                <w:sz w:val="20"/>
                <w:szCs w:val="20"/>
              </w:rPr>
            </w:pPr>
            <w:r>
              <w:rPr>
                <w:rFonts w:ascii="Verdana" w:hAnsi="Verdana"/>
                <w:b/>
                <w:kern w:val="0"/>
                <w:sz w:val="20"/>
                <w:szCs w:val="20"/>
                <w:lang w:val="sr-RS" w:bidi="ar-SA"/>
              </w:rPr>
              <w:t xml:space="preserve"> </w:t>
            </w:r>
            <w:r>
              <w:rPr>
                <w:rFonts w:ascii="Verdana" w:hAnsi="Verdana"/>
                <w:b/>
                <w:kern w:val="0"/>
                <w:sz w:val="20"/>
                <w:szCs w:val="20"/>
                <w:lang w:val="sr-RS" w:bidi="ar-SA"/>
              </w:rPr>
              <w:t>Р</w:t>
            </w:r>
            <w:r>
              <w:rPr>
                <w:rFonts w:ascii="Verdana" w:hAnsi="Verdana"/>
                <w:b/>
                <w:kern w:val="0"/>
                <w:sz w:val="20"/>
                <w:szCs w:val="20"/>
                <w:lang w:val="en-US" w:bidi="ar-SA"/>
              </w:rPr>
              <w:t>.</w:t>
            </w:r>
            <w:r>
              <w:rPr>
                <w:rFonts w:ascii="Verdana" w:hAnsi="Verdana"/>
                <w:b/>
                <w:kern w:val="0"/>
                <w:sz w:val="20"/>
                <w:szCs w:val="20"/>
                <w:lang w:val="sr-RS" w:bidi="ar-SA"/>
              </w:rPr>
              <w:t xml:space="preserve"> број</w:t>
            </w:r>
          </w:p>
        </w:tc>
        <w:tc>
          <w:tcPr>
            <w:tcW w:w="6999" w:type="dxa"/>
            <w:tcBorders/>
            <w:shd w:color="auto" w:fill="EAF1DD" w:themeFill="accent3" w:themeFillTint="33" w:val="clear"/>
          </w:tcPr>
          <w:p>
            <w:pPr>
              <w:pStyle w:val="Normal"/>
              <w:widowControl w:val="false"/>
              <w:spacing w:before="0" w:after="0"/>
              <w:ind w:left="459" w:hanging="459"/>
              <w:jc w:val="left"/>
              <w:rPr>
                <w:rFonts w:ascii="Verdana" w:hAnsi="Verdana"/>
                <w:sz w:val="20"/>
                <w:szCs w:val="20"/>
                <w:lang w:val="sr-RS" w:eastAsia="en-US"/>
              </w:rPr>
            </w:pPr>
            <w:r>
              <w:rPr>
                <w:rFonts w:ascii="Verdana" w:hAnsi="Verdana"/>
                <w:b/>
                <w:kern w:val="0"/>
                <w:sz w:val="20"/>
                <w:szCs w:val="20"/>
                <w:lang w:val="sr-RS" w:eastAsia="en-US" w:bidi="ar-SA"/>
              </w:rPr>
              <w:t xml:space="preserve">                         </w:t>
            </w:r>
            <w:r>
              <w:rPr>
                <w:rFonts w:ascii="Verdana" w:hAnsi="Verdana"/>
                <w:b/>
                <w:kern w:val="0"/>
                <w:sz w:val="20"/>
                <w:szCs w:val="20"/>
                <w:lang w:val="sr-RS" w:eastAsia="en-US" w:bidi="ar-SA"/>
              </w:rPr>
              <w:t>Назив графичког прилога</w:t>
            </w:r>
          </w:p>
        </w:tc>
        <w:tc>
          <w:tcPr>
            <w:tcW w:w="1287" w:type="dxa"/>
            <w:tcBorders/>
            <w:shd w:color="auto" w:fill="EAF1DD" w:themeFill="accent3" w:themeFillTint="33" w:val="clear"/>
          </w:tcPr>
          <w:p>
            <w:pPr>
              <w:pStyle w:val="Normal"/>
              <w:widowControl w:val="false"/>
              <w:spacing w:before="0" w:after="0"/>
              <w:jc w:val="left"/>
              <w:rPr>
                <w:rFonts w:ascii="Verdana" w:hAnsi="Verdana"/>
                <w:sz w:val="20"/>
                <w:szCs w:val="20"/>
                <w:lang w:val="sr-RS"/>
              </w:rPr>
            </w:pPr>
            <w:r>
              <w:rPr>
                <w:rFonts w:ascii="Verdana" w:hAnsi="Verdana"/>
                <w:b/>
                <w:kern w:val="0"/>
                <w:sz w:val="20"/>
                <w:szCs w:val="20"/>
                <w:lang w:val="sr-RS" w:bidi="ar-SA"/>
              </w:rPr>
              <w:t>Размера</w:t>
            </w:r>
          </w:p>
        </w:tc>
      </w:tr>
      <w:tr>
        <w:trPr>
          <w:trHeight w:val="227" w:hRule="atLeast"/>
        </w:trPr>
        <w:tc>
          <w:tcPr>
            <w:tcW w:w="1078" w:type="dxa"/>
            <w:tcBorders/>
            <w:vAlign w:val="center"/>
          </w:tcPr>
          <w:p>
            <w:pPr>
              <w:pStyle w:val="Normal"/>
              <w:widowControl w:val="false"/>
              <w:spacing w:before="0" w:after="0"/>
              <w:jc w:val="center"/>
              <w:rPr>
                <w:rFonts w:ascii="Verdana" w:hAnsi="Verdana"/>
                <w:sz w:val="20"/>
                <w:szCs w:val="20"/>
                <w:lang w:val="sr-RS"/>
              </w:rPr>
            </w:pPr>
            <w:r>
              <w:rPr>
                <w:rFonts w:ascii="Verdana" w:hAnsi="Verdana"/>
                <w:kern w:val="0"/>
                <w:sz w:val="20"/>
                <w:szCs w:val="20"/>
                <w:lang w:val="sr-RS" w:eastAsia="en-US" w:bidi="ar-SA"/>
              </w:rPr>
              <w:t>1.</w:t>
            </w:r>
          </w:p>
        </w:tc>
        <w:tc>
          <w:tcPr>
            <w:tcW w:w="6999" w:type="dxa"/>
            <w:tcBorders/>
          </w:tcPr>
          <w:p>
            <w:pPr>
              <w:pStyle w:val="Normal"/>
              <w:widowControl w:val="false"/>
              <w:tabs>
                <w:tab w:val="clear" w:pos="708"/>
                <w:tab w:val="left" w:pos="8364" w:leader="none"/>
                <w:tab w:val="left" w:pos="8789" w:leader="none"/>
              </w:tabs>
              <w:spacing w:before="0" w:after="0"/>
              <w:ind w:right="-91" w:hanging="0"/>
              <w:jc w:val="left"/>
              <w:rPr>
                <w:rFonts w:ascii="Verdana" w:hAnsi="Verdana"/>
                <w:sz w:val="20"/>
                <w:szCs w:val="20"/>
                <w:lang w:val="sr-RS" w:eastAsia="en-US"/>
              </w:rPr>
            </w:pPr>
            <w:r>
              <w:rPr>
                <w:rFonts w:ascii="Verdana" w:hAnsi="Verdana"/>
                <w:kern w:val="0"/>
                <w:sz w:val="20"/>
                <w:szCs w:val="20"/>
                <w:lang w:val="sr-RS" w:eastAsia="en-US" w:bidi="ar-SA"/>
              </w:rPr>
              <w:t>Извод из Просторног плана Општине Темерин - прегледна карта</w:t>
            </w:r>
          </w:p>
        </w:tc>
        <w:tc>
          <w:tcPr>
            <w:tcW w:w="1287" w:type="dxa"/>
            <w:tcBorders/>
            <w:vAlign w:val="center"/>
          </w:tcPr>
          <w:p>
            <w:pPr>
              <w:pStyle w:val="Normal"/>
              <w:widowControl w:val="false"/>
              <w:spacing w:before="0" w:after="0"/>
              <w:ind w:right="176" w:hanging="0"/>
              <w:jc w:val="right"/>
              <w:rPr>
                <w:rFonts w:ascii="Verdana" w:hAnsi="Verdana"/>
                <w:sz w:val="20"/>
                <w:szCs w:val="20"/>
                <w:lang w:val="sr-RS"/>
              </w:rPr>
            </w:pPr>
            <w:r>
              <w:rPr>
                <w:rFonts w:ascii="Verdana" w:hAnsi="Verdana"/>
                <w:sz w:val="20"/>
                <w:szCs w:val="20"/>
                <w:lang w:val="sr-RS"/>
              </w:rPr>
            </w:r>
          </w:p>
        </w:tc>
      </w:tr>
      <w:tr>
        <w:trPr>
          <w:trHeight w:val="227" w:hRule="atLeast"/>
        </w:trPr>
        <w:tc>
          <w:tcPr>
            <w:tcW w:w="1078" w:type="dxa"/>
            <w:tcBorders/>
            <w:vAlign w:val="center"/>
          </w:tcPr>
          <w:p>
            <w:pPr>
              <w:pStyle w:val="Normal"/>
              <w:widowControl w:val="false"/>
              <w:spacing w:before="0" w:after="0"/>
              <w:jc w:val="center"/>
              <w:rPr>
                <w:rFonts w:ascii="Verdana" w:hAnsi="Verdana"/>
                <w:sz w:val="20"/>
                <w:szCs w:val="20"/>
                <w:lang w:val="sr-RS" w:eastAsia="en-US"/>
              </w:rPr>
            </w:pPr>
            <w:r>
              <w:rPr>
                <w:rFonts w:ascii="Verdana" w:hAnsi="Verdana"/>
                <w:kern w:val="0"/>
                <w:sz w:val="20"/>
                <w:szCs w:val="20"/>
                <w:lang w:val="sr-RS" w:eastAsia="en-US" w:bidi="ar-SA"/>
              </w:rPr>
              <w:t>2.</w:t>
            </w:r>
          </w:p>
        </w:tc>
        <w:tc>
          <w:tcPr>
            <w:tcW w:w="6999" w:type="dxa"/>
            <w:tcBorders/>
          </w:tcPr>
          <w:p>
            <w:pPr>
              <w:pStyle w:val="Normal"/>
              <w:widowControl w:val="false"/>
              <w:spacing w:before="0" w:after="0"/>
              <w:jc w:val="left"/>
              <w:rPr>
                <w:rFonts w:ascii="Verdana" w:hAnsi="Verdana"/>
                <w:sz w:val="20"/>
                <w:szCs w:val="20"/>
                <w:lang w:val="sr-RS" w:eastAsia="en-US"/>
              </w:rPr>
            </w:pPr>
            <w:r>
              <w:rPr>
                <w:rFonts w:ascii="Verdana" w:hAnsi="Verdana"/>
                <w:kern w:val="0"/>
                <w:sz w:val="20"/>
                <w:szCs w:val="20"/>
                <w:lang w:val="sr-RS" w:eastAsia="en-US" w:bidi="ar-SA"/>
              </w:rPr>
              <w:t>План намене земљишта, регулације, нивелације и саобраћаја</w:t>
            </w:r>
          </w:p>
        </w:tc>
        <w:tc>
          <w:tcPr>
            <w:tcW w:w="1287" w:type="dxa"/>
            <w:tcBorders/>
            <w:vAlign w:val="center"/>
          </w:tcPr>
          <w:p>
            <w:pPr>
              <w:pStyle w:val="Normal"/>
              <w:widowControl w:val="false"/>
              <w:spacing w:before="0" w:after="0"/>
              <w:ind w:right="176" w:hanging="0"/>
              <w:jc w:val="right"/>
              <w:rPr>
                <w:rFonts w:ascii="Verdana" w:hAnsi="Verdana"/>
                <w:sz w:val="20"/>
                <w:szCs w:val="20"/>
                <w:lang w:val="sr-RS"/>
              </w:rPr>
            </w:pPr>
            <w:r>
              <w:rPr>
                <w:rFonts w:ascii="Verdana" w:hAnsi="Verdana"/>
                <w:kern w:val="0"/>
                <w:sz w:val="20"/>
                <w:szCs w:val="20"/>
                <w:lang w:val="sr-RS" w:bidi="ar-SA"/>
              </w:rPr>
              <w:t>1:</w:t>
            </w:r>
            <w:r>
              <w:rPr>
                <w:rFonts w:eastAsia="Times New Roman" w:cs="Times New Roman" w:ascii="Verdana" w:hAnsi="Verdana"/>
                <w:color w:val="auto"/>
                <w:kern w:val="0"/>
                <w:sz w:val="20"/>
                <w:szCs w:val="20"/>
                <w:lang w:val="sr-RS" w:eastAsia="en-US" w:bidi="ar-SA"/>
              </w:rPr>
              <w:t>2500</w:t>
            </w:r>
          </w:p>
        </w:tc>
      </w:tr>
      <w:tr>
        <w:trPr>
          <w:trHeight w:val="227" w:hRule="atLeast"/>
        </w:trPr>
        <w:tc>
          <w:tcPr>
            <w:tcW w:w="1078" w:type="dxa"/>
            <w:tcBorders/>
            <w:vAlign w:val="center"/>
          </w:tcPr>
          <w:p>
            <w:pPr>
              <w:pStyle w:val="Normal"/>
              <w:widowControl w:val="false"/>
              <w:spacing w:before="0" w:after="0"/>
              <w:jc w:val="center"/>
              <w:rPr>
                <w:rFonts w:ascii="Verdana" w:hAnsi="Verdana"/>
                <w:sz w:val="20"/>
                <w:szCs w:val="20"/>
                <w:lang w:val="sr-RS" w:eastAsia="en-US"/>
              </w:rPr>
            </w:pPr>
            <w:r>
              <w:rPr>
                <w:rFonts w:ascii="Verdana" w:hAnsi="Verdana"/>
                <w:kern w:val="0"/>
                <w:sz w:val="20"/>
                <w:szCs w:val="20"/>
                <w:lang w:val="sr-RS" w:eastAsia="en-US" w:bidi="ar-SA"/>
              </w:rPr>
              <w:t>3.</w:t>
            </w:r>
          </w:p>
        </w:tc>
        <w:tc>
          <w:tcPr>
            <w:tcW w:w="6999" w:type="dxa"/>
            <w:tcBorders/>
          </w:tcPr>
          <w:p>
            <w:pPr>
              <w:pStyle w:val="Normal"/>
              <w:widowControl w:val="false"/>
              <w:spacing w:before="0" w:after="0"/>
              <w:jc w:val="left"/>
              <w:rPr>
                <w:rFonts w:ascii="Verdana" w:hAnsi="Verdana"/>
                <w:sz w:val="20"/>
                <w:szCs w:val="20"/>
                <w:lang w:val="sr-RS" w:eastAsia="en-US"/>
              </w:rPr>
            </w:pPr>
            <w:r>
              <w:rPr>
                <w:rFonts w:ascii="Verdana" w:hAnsi="Verdana"/>
                <w:kern w:val="0"/>
                <w:sz w:val="20"/>
                <w:szCs w:val="20"/>
                <w:lang w:val="sr-RS" w:eastAsia="en-US" w:bidi="ar-SA"/>
              </w:rPr>
              <w:t>План регулације површина јавне намене</w:t>
            </w:r>
          </w:p>
        </w:tc>
        <w:tc>
          <w:tcPr>
            <w:tcW w:w="1287" w:type="dxa"/>
            <w:tcBorders/>
            <w:vAlign w:val="center"/>
          </w:tcPr>
          <w:p>
            <w:pPr>
              <w:pStyle w:val="Normal"/>
              <w:widowControl w:val="false"/>
              <w:spacing w:before="0" w:after="0"/>
              <w:ind w:right="176" w:hanging="0"/>
              <w:jc w:val="right"/>
              <w:rPr>
                <w:rFonts w:ascii="Verdana" w:hAnsi="Verdana"/>
                <w:sz w:val="20"/>
                <w:szCs w:val="20"/>
                <w:lang w:val="sr-RS"/>
              </w:rPr>
            </w:pPr>
            <w:r>
              <w:rPr>
                <w:rFonts w:ascii="Verdana" w:hAnsi="Verdana"/>
                <w:kern w:val="0"/>
                <w:sz w:val="20"/>
                <w:szCs w:val="20"/>
                <w:lang w:val="sr-RS" w:bidi="ar-SA"/>
              </w:rPr>
              <w:t>1:</w:t>
            </w:r>
            <w:r>
              <w:rPr>
                <w:rFonts w:eastAsia="Times New Roman" w:cs="Times New Roman" w:ascii="Verdana" w:hAnsi="Verdana"/>
                <w:color w:val="auto"/>
                <w:kern w:val="0"/>
                <w:sz w:val="20"/>
                <w:szCs w:val="20"/>
                <w:lang w:val="sr-RS" w:eastAsia="en-US" w:bidi="ar-SA"/>
              </w:rPr>
              <w:t>25</w:t>
            </w:r>
            <w:r>
              <w:rPr>
                <w:rFonts w:ascii="Verdana" w:hAnsi="Verdana"/>
                <w:kern w:val="0"/>
                <w:sz w:val="20"/>
                <w:szCs w:val="20"/>
                <w:lang w:val="sr-RS" w:bidi="ar-SA"/>
              </w:rPr>
              <w:t>00</w:t>
            </w:r>
          </w:p>
        </w:tc>
      </w:tr>
      <w:tr>
        <w:trPr>
          <w:trHeight w:val="227" w:hRule="atLeast"/>
        </w:trPr>
        <w:tc>
          <w:tcPr>
            <w:tcW w:w="1078" w:type="dxa"/>
            <w:tcBorders/>
            <w:vAlign w:val="center"/>
          </w:tcPr>
          <w:p>
            <w:pPr>
              <w:pStyle w:val="Normal"/>
              <w:widowControl w:val="false"/>
              <w:spacing w:before="0" w:after="0"/>
              <w:jc w:val="center"/>
              <w:rPr>
                <w:rFonts w:ascii="Verdana" w:hAnsi="Verdana"/>
                <w:sz w:val="20"/>
                <w:szCs w:val="20"/>
                <w:lang w:val="sr-RS" w:eastAsia="en-US"/>
              </w:rPr>
            </w:pPr>
            <w:r>
              <w:rPr>
                <w:rFonts w:ascii="Verdana" w:hAnsi="Verdana"/>
                <w:kern w:val="0"/>
                <w:sz w:val="20"/>
                <w:szCs w:val="20"/>
                <w:lang w:val="sr-RS" w:eastAsia="en-US" w:bidi="ar-SA"/>
              </w:rPr>
              <w:t>4.</w:t>
            </w:r>
          </w:p>
        </w:tc>
        <w:tc>
          <w:tcPr>
            <w:tcW w:w="6999" w:type="dxa"/>
            <w:tcBorders/>
          </w:tcPr>
          <w:p>
            <w:pPr>
              <w:pStyle w:val="Normal"/>
              <w:widowControl w:val="false"/>
              <w:spacing w:before="0" w:after="0"/>
              <w:jc w:val="left"/>
              <w:rPr>
                <w:rFonts w:ascii="Verdana" w:hAnsi="Verdana"/>
                <w:sz w:val="20"/>
                <w:szCs w:val="20"/>
                <w:lang w:val="sr-RS" w:eastAsia="en-US"/>
              </w:rPr>
            </w:pPr>
            <w:r>
              <w:rPr>
                <w:rFonts w:ascii="Verdana" w:hAnsi="Verdana"/>
                <w:kern w:val="0"/>
                <w:sz w:val="20"/>
                <w:szCs w:val="20"/>
                <w:lang w:val="sr-RS" w:eastAsia="en-US" w:bidi="ar-SA"/>
              </w:rPr>
              <w:t>Синхрон план инфраструктуре</w:t>
            </w:r>
          </w:p>
        </w:tc>
        <w:tc>
          <w:tcPr>
            <w:tcW w:w="1287" w:type="dxa"/>
            <w:tcBorders/>
            <w:vAlign w:val="center"/>
          </w:tcPr>
          <w:p>
            <w:pPr>
              <w:pStyle w:val="Normal"/>
              <w:widowControl w:val="false"/>
              <w:spacing w:before="0" w:after="0"/>
              <w:ind w:right="176" w:hanging="0"/>
              <w:jc w:val="right"/>
              <w:rPr>
                <w:rFonts w:ascii="Verdana" w:hAnsi="Verdana"/>
                <w:sz w:val="20"/>
                <w:szCs w:val="20"/>
                <w:lang w:val="sr-RS"/>
              </w:rPr>
            </w:pPr>
            <w:r>
              <w:rPr>
                <w:rFonts w:ascii="Verdana" w:hAnsi="Verdana"/>
                <w:kern w:val="0"/>
                <w:sz w:val="20"/>
                <w:szCs w:val="20"/>
                <w:lang w:val="sr-RS" w:bidi="ar-SA"/>
              </w:rPr>
              <w:t>1:</w:t>
            </w:r>
            <w:r>
              <w:rPr>
                <w:rFonts w:eastAsia="Times New Roman" w:cs="Times New Roman" w:ascii="Verdana" w:hAnsi="Verdana"/>
                <w:color w:val="auto"/>
                <w:kern w:val="0"/>
                <w:sz w:val="20"/>
                <w:szCs w:val="20"/>
                <w:lang w:val="sr-RS" w:eastAsia="en-US" w:bidi="ar-SA"/>
              </w:rPr>
              <w:t>25</w:t>
            </w:r>
            <w:r>
              <w:rPr>
                <w:rFonts w:ascii="Verdana" w:hAnsi="Verdana"/>
                <w:kern w:val="0"/>
                <w:sz w:val="20"/>
                <w:szCs w:val="20"/>
                <w:lang w:val="sr-RS" w:bidi="ar-SA"/>
              </w:rPr>
              <w:t>00</w:t>
            </w:r>
          </w:p>
        </w:tc>
      </w:tr>
      <w:tr>
        <w:trPr>
          <w:trHeight w:val="227" w:hRule="atLeast"/>
        </w:trPr>
        <w:tc>
          <w:tcPr>
            <w:tcW w:w="1078" w:type="dxa"/>
            <w:tcBorders/>
            <w:vAlign w:val="center"/>
          </w:tcPr>
          <w:p>
            <w:pPr>
              <w:pStyle w:val="Normal"/>
              <w:widowControl w:val="false"/>
              <w:spacing w:before="0" w:after="0"/>
              <w:jc w:val="center"/>
              <w:rPr>
                <w:rFonts w:ascii="Verdana" w:hAnsi="Verdana"/>
                <w:sz w:val="20"/>
                <w:szCs w:val="20"/>
                <w:lang w:val="sr-RS" w:eastAsia="en-US"/>
              </w:rPr>
            </w:pPr>
            <w:r>
              <w:rPr>
                <w:rFonts w:ascii="Verdana" w:hAnsi="Verdana"/>
                <w:kern w:val="0"/>
                <w:sz w:val="20"/>
                <w:szCs w:val="20"/>
                <w:lang w:val="sr-RS" w:eastAsia="en-US" w:bidi="ar-SA"/>
              </w:rPr>
              <w:t>5.</w:t>
            </w:r>
          </w:p>
        </w:tc>
        <w:tc>
          <w:tcPr>
            <w:tcW w:w="6999" w:type="dxa"/>
            <w:tcBorders/>
          </w:tcPr>
          <w:p>
            <w:pPr>
              <w:pStyle w:val="Normal"/>
              <w:widowControl w:val="false"/>
              <w:bidi w:val="0"/>
              <w:spacing w:before="0" w:after="0"/>
              <w:jc w:val="left"/>
              <w:rPr>
                <w:rFonts w:ascii="Verdana" w:hAnsi="Verdana"/>
                <w:sz w:val="20"/>
                <w:szCs w:val="20"/>
                <w:lang w:val="sr-RS" w:eastAsia="en-US"/>
              </w:rPr>
            </w:pPr>
            <w:r>
              <w:rPr>
                <w:rFonts w:ascii="Verdana" w:hAnsi="Verdana"/>
                <w:sz w:val="20"/>
                <w:szCs w:val="20"/>
                <w:lang w:val="sr-RS" w:eastAsia="en-US"/>
              </w:rPr>
              <w:t>Карактеристични попречни профили – прегледна карта</w:t>
            </w:r>
          </w:p>
        </w:tc>
        <w:tc>
          <w:tcPr>
            <w:tcW w:w="1287" w:type="dxa"/>
            <w:tcBorders/>
            <w:vAlign w:val="center"/>
          </w:tcPr>
          <w:p>
            <w:pPr>
              <w:pStyle w:val="Normal"/>
              <w:widowControl w:val="false"/>
              <w:spacing w:before="0" w:after="0"/>
              <w:ind w:right="176" w:hanging="0"/>
              <w:jc w:val="right"/>
              <w:rPr>
                <w:rFonts w:ascii="Verdana" w:hAnsi="Verdana"/>
                <w:sz w:val="20"/>
                <w:szCs w:val="20"/>
                <w:lang w:val="sr-RS"/>
              </w:rPr>
            </w:pPr>
            <w:r>
              <w:rPr>
                <w:rFonts w:ascii="Verdana" w:hAnsi="Verdana"/>
                <w:sz w:val="20"/>
                <w:szCs w:val="20"/>
                <w:lang w:val="sr-RS"/>
              </w:rPr>
            </w:r>
          </w:p>
        </w:tc>
      </w:tr>
    </w:tbl>
    <w:p>
      <w:pPr>
        <w:pStyle w:val="Normal"/>
        <w:bidi w:val="0"/>
        <w:jc w:val="both"/>
        <w:rPr>
          <w:rFonts w:ascii="Verdana" w:hAnsi="Verdana"/>
          <w:color w:val="FF0000"/>
          <w:sz w:val="18"/>
        </w:rPr>
      </w:pPr>
      <w:r>
        <w:rPr>
          <w:rFonts w:ascii="Verdana" w:hAnsi="Verdana"/>
          <w:color w:val="FF0000"/>
          <w:sz w:val="18"/>
        </w:rPr>
      </w:r>
    </w:p>
    <w:p>
      <w:pPr>
        <w:pStyle w:val="Normal"/>
        <w:bidi w:val="0"/>
        <w:jc w:val="both"/>
        <w:rPr>
          <w:rFonts w:ascii="Verdana" w:hAnsi="Verdana"/>
        </w:rPr>
      </w:pPr>
      <w:r>
        <w:rPr>
          <w:rFonts w:ascii="Verdana" w:hAnsi="Verdana"/>
        </w:rPr>
        <w:t>Текстуални и графички део Плана заједно чине целину.</w:t>
      </w:r>
    </w:p>
    <w:p>
      <w:pPr>
        <w:pStyle w:val="Normal"/>
        <w:bidi w:val="0"/>
        <w:jc w:val="both"/>
        <w:rPr>
          <w:rFonts w:ascii="Verdana" w:hAnsi="Verdana"/>
          <w:b/>
          <w:b/>
          <w:color w:val="FF0000"/>
        </w:rPr>
      </w:pPr>
      <w:r>
        <w:rPr>
          <w:rFonts w:ascii="Verdana" w:hAnsi="Verdana"/>
          <w:b/>
          <w:color w:val="FF0000"/>
        </w:rPr>
      </w:r>
    </w:p>
    <w:p>
      <w:pPr>
        <w:pStyle w:val="Normal"/>
        <w:bidi w:val="0"/>
        <w:jc w:val="center"/>
        <w:rPr>
          <w:rFonts w:ascii="Verdana" w:hAnsi="Verdana"/>
        </w:rPr>
      </w:pPr>
      <w:r>
        <w:rPr>
          <w:rFonts w:ascii="Verdana" w:hAnsi="Verdana"/>
        </w:rPr>
        <w:t>Члан 3.</w:t>
      </w:r>
    </w:p>
    <w:p>
      <w:pPr>
        <w:pStyle w:val="Normal"/>
        <w:bidi w:val="0"/>
        <w:jc w:val="both"/>
        <w:rPr>
          <w:rFonts w:ascii="Verdana" w:hAnsi="Verdana"/>
        </w:rPr>
      </w:pPr>
      <w:r>
        <w:rPr>
          <w:rFonts w:ascii="Verdana" w:hAnsi="Verdana"/>
        </w:rPr>
        <w:t>План се потписује, оверава и архивира у складу са Законом о планирању и изградњи.</w:t>
      </w:r>
    </w:p>
    <w:p>
      <w:pPr>
        <w:pStyle w:val="Normal"/>
        <w:bidi w:val="0"/>
        <w:jc w:val="both"/>
        <w:rPr>
          <w:rFonts w:ascii="Verdana" w:hAnsi="Verdana"/>
        </w:rPr>
      </w:pPr>
      <w:r>
        <w:rPr>
          <w:rFonts w:ascii="Verdana" w:hAnsi="Verdana"/>
        </w:rPr>
        <w:t xml:space="preserve">Измене и допуне Плана су израђене у 4 (четири) примерка у аналогном и 4 (четири) примерака у дигиталном облику.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Три примерка донетог, потписаног и овереног Плана у аналогном облику и три примерака у дигиталном облику чувају се у надлежним службама општине.</w:t>
      </w:r>
    </w:p>
    <w:p>
      <w:pPr>
        <w:pStyle w:val="Normal"/>
        <w:bidi w:val="0"/>
        <w:jc w:val="both"/>
        <w:rPr>
          <w:rFonts w:ascii="Verdana" w:hAnsi="Verdana"/>
          <w:color w:val="FF0000"/>
        </w:rPr>
      </w:pPr>
      <w:r>
        <w:rPr>
          <w:rFonts w:ascii="Verdana" w:hAnsi="Verdana"/>
          <w:color w:val="FF0000"/>
        </w:rPr>
      </w:r>
    </w:p>
    <w:p>
      <w:pPr>
        <w:pStyle w:val="Normal"/>
        <w:bidi w:val="0"/>
        <w:jc w:val="both"/>
        <w:rPr>
          <w:rFonts w:ascii="Verdana" w:hAnsi="Verdana"/>
        </w:rPr>
      </w:pPr>
      <w:r>
        <w:rPr>
          <w:rFonts w:ascii="Verdana" w:hAnsi="Verdana"/>
        </w:rPr>
        <w:t>Један примерак донетог, потписаног и овереног Плана у аналогном облику и један примерак у дигиталном облику чува се у „</w:t>
      </w:r>
      <w:r>
        <w:rPr>
          <w:rFonts w:ascii="Verdana" w:hAnsi="Verdana"/>
          <w:b w:val="false"/>
          <w:bCs w:val="false"/>
          <w:color w:val="000000" w:themeColor="text1"/>
          <w:sz w:val="20"/>
          <w:szCs w:val="20"/>
          <w:lang w:val="sr-RS"/>
        </w:rPr>
        <w:t>ИПСИ Институт“ ДОО Ветерник, Живорада Петровића 13, 21203 Ветерник</w:t>
      </w:r>
      <w:r>
        <w:rPr>
          <w:rFonts w:ascii="Verdana" w:hAnsi="Verdana"/>
        </w:rPr>
        <w:t xml:space="preserve">. </w:t>
      </w:r>
    </w:p>
    <w:p>
      <w:pPr>
        <w:pStyle w:val="Normal"/>
        <w:bidi w:val="0"/>
        <w:jc w:val="center"/>
        <w:rPr>
          <w:rFonts w:ascii="Verdana" w:hAnsi="Verdana"/>
          <w:color w:val="FF0000"/>
        </w:rPr>
      </w:pPr>
      <w:r>
        <w:rPr>
          <w:rFonts w:ascii="Verdana" w:hAnsi="Verdana"/>
          <w:color w:val="FF0000"/>
        </w:rPr>
      </w:r>
    </w:p>
    <w:p>
      <w:pPr>
        <w:pStyle w:val="Normal"/>
        <w:bidi w:val="0"/>
        <w:jc w:val="center"/>
        <w:rPr>
          <w:rFonts w:ascii="Verdana" w:hAnsi="Verdana"/>
        </w:rPr>
      </w:pPr>
      <w:r>
        <w:rPr>
          <w:rFonts w:ascii="Verdana" w:hAnsi="Verdana"/>
        </w:rPr>
        <w:t>Члан 4.</w:t>
      </w:r>
    </w:p>
    <w:p>
      <w:pPr>
        <w:pStyle w:val="Normal"/>
        <w:bidi w:val="0"/>
        <w:jc w:val="both"/>
        <w:rPr>
          <w:rFonts w:ascii="Verdana" w:hAnsi="Verdana"/>
        </w:rPr>
      </w:pPr>
      <w:r>
        <w:rPr>
          <w:rFonts w:ascii="Verdana" w:hAnsi="Verdana"/>
        </w:rPr>
      </w:r>
    </w:p>
    <w:p>
      <w:pPr>
        <w:pStyle w:val="Normal"/>
        <w:bidi w:val="0"/>
        <w:jc w:val="both"/>
        <w:rPr>
          <w:rFonts w:ascii="Verdana" w:hAnsi="Verdana"/>
          <w:highlight w:val="green"/>
        </w:rPr>
      </w:pPr>
      <w:r>
        <w:rPr>
          <w:rFonts w:ascii="Verdana" w:hAnsi="Verdana"/>
        </w:rPr>
        <w:t>Ова одлука ступа на снагу осмог дана од дана објављивања у „Службеном листу општине Темерин“.</w:t>
      </w:r>
    </w:p>
    <w:p>
      <w:pPr>
        <w:pStyle w:val="Normal"/>
        <w:bidi w:val="0"/>
        <w:jc w:val="both"/>
        <w:rPr>
          <w:rFonts w:ascii="Verdana" w:hAnsi="Verdana"/>
          <w:highlight w:val="green"/>
        </w:rPr>
      </w:pPr>
      <w:r>
        <w:rPr>
          <w:rFonts w:ascii="Verdana" w:hAnsi="Verdana"/>
          <w:highlight w:val="green"/>
        </w:rPr>
      </w:r>
    </w:p>
    <w:p>
      <w:pPr>
        <w:pStyle w:val="Normal"/>
        <w:bidi w:val="0"/>
        <w:jc w:val="both"/>
        <w:rPr>
          <w:rFonts w:ascii="Verdana" w:hAnsi="Verdana"/>
          <w:highlight w:val="green"/>
        </w:rPr>
      </w:pPr>
      <w:r>
        <w:rPr>
          <w:rFonts w:ascii="Verdana" w:hAnsi="Verdana"/>
          <w:highlight w:val="green"/>
        </w:rPr>
      </w:r>
    </w:p>
    <w:p>
      <w:pPr>
        <w:pStyle w:val="Normal"/>
        <w:bidi w:val="0"/>
        <w:jc w:val="center"/>
        <w:rPr>
          <w:rFonts w:ascii="Verdana" w:hAnsi="Verdana"/>
        </w:rPr>
      </w:pPr>
      <w:r>
        <w:rPr>
          <w:rFonts w:ascii="Verdana" w:hAnsi="Verdana"/>
        </w:rPr>
        <w:t>Република Србија</w:t>
      </w:r>
    </w:p>
    <w:p>
      <w:pPr>
        <w:pStyle w:val="Normal"/>
        <w:bidi w:val="0"/>
        <w:jc w:val="center"/>
        <w:rPr>
          <w:rFonts w:ascii="Verdana" w:hAnsi="Verdana"/>
        </w:rPr>
      </w:pPr>
      <w:r>
        <w:rPr>
          <w:rFonts w:ascii="Verdana" w:hAnsi="Verdana"/>
        </w:rPr>
        <w:t>Аутономна покрајина Војводина</w:t>
      </w:r>
    </w:p>
    <w:p>
      <w:pPr>
        <w:pStyle w:val="Normal"/>
        <w:bidi w:val="0"/>
        <w:jc w:val="center"/>
        <w:rPr>
          <w:rFonts w:ascii="Verdana" w:hAnsi="Verdana"/>
        </w:rPr>
      </w:pPr>
      <w:r>
        <w:rPr>
          <w:rFonts w:ascii="Verdana" w:hAnsi="Verdana"/>
        </w:rPr>
        <w:t>Општина Темерин</w:t>
      </w:r>
    </w:p>
    <w:p>
      <w:pPr>
        <w:pStyle w:val="Normal"/>
        <w:bidi w:val="0"/>
        <w:jc w:val="center"/>
        <w:rPr>
          <w:rFonts w:ascii="Verdana" w:hAnsi="Verdana"/>
        </w:rPr>
      </w:pPr>
      <w:r>
        <w:rPr>
          <w:rFonts w:ascii="Verdana" w:hAnsi="Verdana"/>
        </w:rPr>
        <w:t xml:space="preserve">Скупштина општине Темерин </w:t>
      </w:r>
    </w:p>
    <w:p>
      <w:pPr>
        <w:pStyle w:val="Normal"/>
        <w:bidi w:val="0"/>
        <w:jc w:val="center"/>
        <w:rPr>
          <w:rFonts w:ascii="Verdana" w:hAnsi="Verdana"/>
        </w:rPr>
      </w:pPr>
      <w:r>
        <w:rPr>
          <w:rFonts w:ascii="Verdana" w:hAnsi="Verdana"/>
        </w:rPr>
      </w:r>
    </w:p>
    <w:p>
      <w:pPr>
        <w:pStyle w:val="Normal"/>
        <w:bidi w:val="0"/>
        <w:jc w:val="center"/>
        <w:rPr>
          <w:rFonts w:ascii="Verdana" w:hAnsi="Verdana"/>
        </w:rPr>
      </w:pPr>
      <w:r>
        <w:rPr>
          <w:rFonts w:ascii="Verdana" w:hAnsi="Verdana"/>
        </w:rPr>
      </w:r>
    </w:p>
    <w:p>
      <w:pPr>
        <w:pStyle w:val="Normal"/>
        <w:bidi w:val="0"/>
        <w:jc w:val="both"/>
        <w:rPr>
          <w:rFonts w:ascii="Verdana" w:hAnsi="Verdana"/>
        </w:rPr>
      </w:pPr>
      <w:r>
        <w:rPr>
          <w:rFonts w:ascii="Verdana" w:hAnsi="Verdana"/>
        </w:rPr>
        <w:t>Број:</w:t>
        <w:tab/>
        <w:tab/>
        <w:tab/>
        <w:tab/>
        <w:tab/>
        <w:tab/>
        <w:tab/>
        <w:t xml:space="preserve">   </w:t>
        <w:tab/>
        <w:tab/>
        <w:t>Председник</w:t>
      </w:r>
    </w:p>
    <w:p>
      <w:pPr>
        <w:pStyle w:val="Normal"/>
        <w:bidi w:val="0"/>
        <w:jc w:val="both"/>
        <w:rPr>
          <w:rFonts w:ascii="Verdana" w:hAnsi="Verdana"/>
        </w:rPr>
      </w:pPr>
      <w:r>
        <w:rPr>
          <w:rFonts w:ascii="Verdana" w:hAnsi="Verdana"/>
        </w:rPr>
        <w:t xml:space="preserve">Дана:      </w:t>
        <w:tab/>
        <w:tab/>
        <w:tab/>
        <w:tab/>
        <w:tab/>
        <w:tab/>
        <w:tab/>
        <w:t xml:space="preserve">    Скупштине општине</w:t>
      </w:r>
    </w:p>
    <w:p>
      <w:pPr>
        <w:pStyle w:val="Normal"/>
        <w:bidi w:val="0"/>
        <w:ind w:left="5600" w:firstLine="700"/>
        <w:jc w:val="left"/>
        <w:rPr>
          <w:rFonts w:ascii="Verdana" w:hAnsi="Verdana"/>
          <w:lang w:val="sr-RS"/>
        </w:rPr>
      </w:pPr>
      <w:r>
        <w:rPr>
          <w:rFonts w:ascii="Verdana" w:hAnsi="Verdana"/>
          <w:lang w:val="sr-RS"/>
        </w:rPr>
        <w:t>Роберт Пастор</w:t>
      </w:r>
    </w:p>
    <w:p>
      <w:pPr>
        <w:pStyle w:val="Normal"/>
        <w:bidi w:val="0"/>
        <w:jc w:val="left"/>
        <w:rPr>
          <w:rFonts w:ascii="Verdana" w:hAnsi="Verdana"/>
          <w:sz w:val="18"/>
          <w:szCs w:val="18"/>
        </w:rPr>
      </w:pPr>
      <w:r>
        <w:rPr>
          <w:rFonts w:ascii="Verdana" w:hAnsi="Verdana"/>
          <w:sz w:val="18"/>
          <w:szCs w:val="18"/>
        </w:rPr>
      </w:r>
    </w:p>
    <w:p>
      <w:pPr>
        <w:pStyle w:val="Normal"/>
        <w:bidi w:val="0"/>
        <w:jc w:val="left"/>
        <w:rPr>
          <w:rFonts w:ascii="Verdana" w:hAnsi="Verdana"/>
          <w:color w:val="FF0000"/>
          <w:sz w:val="18"/>
          <w:szCs w:val="18"/>
        </w:rPr>
      </w:pPr>
      <w:r>
        <w:rPr>
          <w:rFonts w:ascii="Verdana" w:hAnsi="Verdana"/>
          <w:color w:val="FF0000"/>
          <w:sz w:val="18"/>
          <w:szCs w:val="18"/>
        </w:rPr>
      </w:r>
    </w:p>
    <w:p>
      <w:pPr>
        <w:pStyle w:val="Normal"/>
        <w:bidi w:val="0"/>
        <w:jc w:val="left"/>
        <w:rPr>
          <w:rFonts w:ascii="Verdana" w:hAnsi="Verdana"/>
          <w:color w:val="FF0000"/>
          <w:sz w:val="18"/>
          <w:szCs w:val="18"/>
        </w:rPr>
      </w:pPr>
      <w:r>
        <w:rPr>
          <w:rFonts w:ascii="Verdana" w:hAnsi="Verdana"/>
          <w:color w:val="FF0000"/>
          <w:sz w:val="18"/>
          <w:szCs w:val="18"/>
        </w:rPr>
      </w:r>
    </w:p>
    <w:p>
      <w:pPr>
        <w:pStyle w:val="Normal"/>
        <w:bidi w:val="0"/>
        <w:jc w:val="center"/>
        <w:rPr>
          <w:rFonts w:ascii="Verdana" w:hAnsi="Verdana"/>
          <w:sz w:val="20"/>
          <w:szCs w:val="20"/>
        </w:rPr>
      </w:pPr>
      <w:r>
        <w:rPr>
          <w:rFonts w:ascii="Verdana" w:hAnsi="Verdana"/>
          <w:b/>
          <w:sz w:val="20"/>
          <w:szCs w:val="20"/>
          <w:lang w:val="sr-RS"/>
        </w:rPr>
        <w:t>ПЛАНА ДЕТАЉНЕ РЕГУЛАЦИЈЕ РЕКОНСТРУКЦИЈЕ И ИЗГРАДЊЕ</w:t>
      </w:r>
    </w:p>
    <w:p>
      <w:pPr>
        <w:pStyle w:val="Normal"/>
        <w:jc w:val="center"/>
        <w:rPr>
          <w:rFonts w:ascii="Verdana" w:hAnsi="Verdana"/>
          <w:sz w:val="20"/>
          <w:szCs w:val="20"/>
        </w:rPr>
      </w:pPr>
      <w:r>
        <w:rPr>
          <w:rFonts w:ascii="Verdana" w:hAnsi="Verdana"/>
          <w:b/>
          <w:sz w:val="20"/>
          <w:szCs w:val="20"/>
          <w:lang w:val="sr-RS"/>
        </w:rPr>
        <w:t xml:space="preserve"> </w:t>
      </w:r>
      <w:r>
        <w:rPr>
          <w:rFonts w:ascii="Verdana" w:hAnsi="Verdana"/>
          <w:b/>
          <w:sz w:val="20"/>
          <w:szCs w:val="20"/>
          <w:lang w:val="sr-RS"/>
        </w:rPr>
        <w:t xml:space="preserve">ДРЖАВНОГ ПУТА IIА РЕДА БРОЈ 102, НОВИ САД – ТЕМЕРИН, СА ОБИЛАЗНИЦОМ  </w:t>
      </w:r>
    </w:p>
    <w:p>
      <w:pPr>
        <w:pStyle w:val="Normal"/>
        <w:bidi w:val="0"/>
        <w:jc w:val="center"/>
        <w:rPr>
          <w:rFonts w:ascii="Verdana" w:hAnsi="Verdana"/>
          <w:b/>
          <w:b/>
          <w:sz w:val="22"/>
          <w:szCs w:val="22"/>
        </w:rPr>
      </w:pPr>
      <w:r>
        <w:rPr>
          <w:rFonts w:eastAsia="Times New Roman" w:cs="Arial" w:ascii="Verdana" w:hAnsi="Verdana"/>
          <w:b/>
          <w:sz w:val="22"/>
          <w:szCs w:val="22"/>
          <w:lang w:val="sr-RS" w:eastAsia="sr-CS" w:bidi="ar-SA"/>
        </w:rPr>
        <w:t>ОКО НАСЕЉА БАЧКИ ЈАРАК И ТЕМЕРИН</w:t>
      </w:r>
    </w:p>
    <w:p>
      <w:pPr>
        <w:pStyle w:val="Normal"/>
        <w:bidi w:val="0"/>
        <w:jc w:val="left"/>
        <w:rPr>
          <w:rFonts w:ascii="Verdana" w:hAnsi="Verdana"/>
          <w:color w:val="FF0000"/>
          <w:sz w:val="22"/>
          <w:szCs w:val="22"/>
        </w:rPr>
      </w:pPr>
      <w:r>
        <w:rPr>
          <w:rFonts w:ascii="Verdana" w:hAnsi="Verdana"/>
          <w:color w:val="FF0000"/>
          <w:sz w:val="22"/>
          <w:szCs w:val="22"/>
        </w:rPr>
      </w:r>
    </w:p>
    <w:p>
      <w:pPr>
        <w:pStyle w:val="Normal"/>
        <w:bidi w:val="0"/>
        <w:jc w:val="left"/>
        <w:rPr>
          <w:rFonts w:ascii="Verdana" w:hAnsi="Verdana"/>
          <w:color w:val="FF0000"/>
        </w:rPr>
      </w:pPr>
      <w:r>
        <w:rPr>
          <w:rFonts w:ascii="Verdana" w:hAnsi="Verdana"/>
          <w:color w:val="FF0000"/>
        </w:rPr>
      </w:r>
    </w:p>
    <w:p>
      <w:pPr>
        <w:pStyle w:val="Normal"/>
        <w:bidi w:val="0"/>
        <w:jc w:val="left"/>
        <w:rPr>
          <w:rFonts w:ascii="Verdana" w:hAnsi="Verdana"/>
        </w:rPr>
      </w:pPr>
      <w:r>
        <w:rPr>
          <w:rFonts w:ascii="Verdana" w:hAnsi="Verdana"/>
        </w:rPr>
      </w:r>
    </w:p>
    <w:p>
      <w:pPr>
        <w:pStyle w:val="Normal"/>
        <w:bidi w:val="0"/>
        <w:jc w:val="left"/>
        <w:rPr>
          <w:color w:val="FF0000"/>
          <w:lang w:val="sr-RS"/>
        </w:rPr>
      </w:pPr>
      <w:r>
        <w:rPr>
          <w:color w:val="FF0000"/>
          <w:lang w:val="sr-RS"/>
        </w:rPr>
      </w:r>
    </w:p>
    <w:p>
      <w:pPr>
        <w:pStyle w:val="Heading1"/>
        <w:numPr>
          <w:ilvl w:val="0"/>
          <w:numId w:val="0"/>
        </w:numPr>
        <w:ind w:left="0" w:hanging="0"/>
        <w:rPr>
          <w:lang w:val="sr-RS"/>
        </w:rPr>
      </w:pPr>
      <w:bookmarkStart w:id="1" w:name="_Toc150295466"/>
      <w:r>
        <w:rPr>
          <w:lang w:val="sr-RS"/>
        </w:rPr>
        <w:t>УВОД</w:t>
      </w:r>
      <w:bookmarkEnd w:id="1"/>
    </w:p>
    <w:p>
      <w:pPr>
        <w:pStyle w:val="Normal"/>
        <w:numPr>
          <w:ilvl w:val="0"/>
          <w:numId w:val="0"/>
        </w:numPr>
        <w:ind w:left="0" w:hanging="0"/>
        <w:rPr>
          <w:lang w:val="sr-RS"/>
        </w:rPr>
      </w:pPr>
      <w:r>
        <w:rPr>
          <w:lang w:val="sr-RS"/>
        </w:rPr>
      </w:r>
    </w:p>
    <w:p>
      <w:pPr>
        <w:pStyle w:val="Header"/>
        <w:tabs>
          <w:tab w:val="clear" w:pos="4680"/>
          <w:tab w:val="clear" w:pos="9360"/>
          <w:tab w:val="left" w:pos="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ab/>
        <w:t xml:space="preserve">Подручје које је обухваћено Планом детаљне регулације реконструкције и изградње Државног пута IIA реда број 102, Нови Сад-Темерин, са Обилазницом око насеља Бачки Јарак и Темерин (у даљем тексту: План) налази се у атару катастарских општина (у даљем тексту: КО) Темерин и КО Бачки Јарак. Предмет овог Плана је будућа Обилазница Темерина и Бачког Јарка која треба да тангира грађевинско подручје ова два насеља све до границе са КО Ченеј која се налази у Општини Нови Сад.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Предметни Државни пут IIA реда број 102, Нови Сад-Темерин (пун назив: "Кањижа-Сента-Ада-Бечеј-Темерин-веза са државним путем 100“), на деоници број 10209 и 10210, од чвора број 10207 Надаљ код km 82+300 до чвора број 10011 Нови Сад (Темерин) код km 105+397 (у даљем тексту: ДП 102) је важан сегмент путне мреже Републике Србије и Војводине јер повезује источни део Бачке као и северни део Баната са Новим Садом. Ова траса у околини посматраног подручја истовремено међусобно повезује и друге државне путеве:</w:t>
      </w:r>
    </w:p>
    <w:p>
      <w:pPr>
        <w:pStyle w:val="Normal"/>
        <w:numPr>
          <w:ilvl w:val="0"/>
          <w:numId w:val="5"/>
        </w:numPr>
        <w:spacing w:lineRule="auto" w:line="312"/>
        <w:jc w:val="both"/>
        <w:rPr>
          <w:rFonts w:ascii="Arial" w:hAnsi="Arial" w:cs="Arial"/>
          <w:lang w:val="sr-RS"/>
        </w:rPr>
      </w:pPr>
      <w:r>
        <w:rPr>
          <w:rFonts w:cs="Arial" w:ascii="Arial" w:hAnsi="Arial"/>
          <w:lang w:val="sr-RS"/>
        </w:rPr>
        <w:t>Државни пут А1 (Е75) (аутопут) (Државна граница са Мађарском (гранични прелаз Хоргош) – Нови Сад – Београд – Ниш – Врање – државна граница са Македонијом (гранични прелаз Прешево)) (у даљем тексту: ДП А1);</w:t>
      </w:r>
    </w:p>
    <w:p>
      <w:pPr>
        <w:pStyle w:val="Normal"/>
        <w:numPr>
          <w:ilvl w:val="0"/>
          <w:numId w:val="5"/>
        </w:numPr>
        <w:spacing w:lineRule="auto" w:line="312"/>
        <w:jc w:val="both"/>
        <w:rPr>
          <w:rFonts w:ascii="Arial" w:hAnsi="Arial" w:cs="Arial"/>
          <w:lang w:val="sr-RS"/>
        </w:rPr>
      </w:pPr>
      <w:r>
        <w:rPr>
          <w:rFonts w:cs="Arial" w:ascii="Arial" w:hAnsi="Arial"/>
          <w:lang w:val="sr-RS"/>
        </w:rPr>
        <w:t>Државни пут IIА-100 (Хоргош – Суботица – Бачка Топола – Мали Иђош – Србобран – Нови Сад – Сремски Карловци – Инђија – Стара Пазова – Београд) (У даљем тексту: ДП 100);</w:t>
      </w:r>
    </w:p>
    <w:p>
      <w:pPr>
        <w:pStyle w:val="Normal"/>
        <w:numPr>
          <w:ilvl w:val="0"/>
          <w:numId w:val="5"/>
        </w:numPr>
        <w:spacing w:lineRule="auto" w:line="312"/>
        <w:jc w:val="both"/>
        <w:rPr>
          <w:rFonts w:ascii="Arial" w:hAnsi="Arial" w:cs="Arial"/>
          <w:lang w:val="sr-RS"/>
        </w:rPr>
      </w:pPr>
      <w:r>
        <w:rPr>
          <w:rFonts w:cs="Arial" w:ascii="Arial" w:hAnsi="Arial"/>
          <w:lang w:val="sr-RS"/>
        </w:rPr>
        <w:t>Државни пут IIА-112 (Бачко Ново Село – Бач –Ратково – Деспотово – Сириг – Темерин – Жабаљ) (У даљем тексту: ДП 112) и</w:t>
      </w:r>
    </w:p>
    <w:p>
      <w:pPr>
        <w:pStyle w:val="Normal"/>
        <w:numPr>
          <w:ilvl w:val="0"/>
          <w:numId w:val="5"/>
        </w:numPr>
        <w:spacing w:lineRule="auto" w:line="312"/>
        <w:jc w:val="both"/>
        <w:rPr>
          <w:rFonts w:ascii="Arial" w:hAnsi="Arial" w:cs="Arial"/>
          <w:lang w:val="sr-RS"/>
        </w:rPr>
      </w:pPr>
      <w:r>
        <w:rPr>
          <w:rFonts w:cs="Arial" w:ascii="Arial" w:hAnsi="Arial"/>
          <w:lang w:val="sr-RS"/>
        </w:rPr>
        <w:t>Државни пут IIА-115 (Србобран – Надаљ – Чуруг) (У даљем тексту: ДП 115).</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ab/>
        <w:t>Постојећи ДП 102 се простире кроз насеље Темерин у правцу север-југ у дужини од 6,370 km, а ДП 112 у правцу исток-запад у дужини од 2,580 km.</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Предметна траса Обилазнице ДП 102 на територији Општине Темерин ће бити дужине 11,777 km на потпуно новој траси (у даљем тексту: Обилазница), док ће последњих 930 m бити по постојећој траси ДП 102. На тај начин ће укупна дужина ДП 102 у обухвату Плана бити 12,899 km.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Већи део простора који је обухваћен планом тренутно се користи као пољопривредно земљиште. Поред пољопривредног земљишта у непосредном обухвату плана су ДП 112, Локална железничка пруга број 306 (Римски Шанчеви-Жабаљ) (у даљем тексту: ЛЖП 306), Локални пут за Ченеј, земљани путеви и мелиорациони канали.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Просторни план Општине Темерин је основни плански документ који дефинише услове за израду овог Плана, а планови генералне регулације оба насеља и план за коридор нафтовода у атару Бачког Јарка су од значаја за израду овог Плана и дају смернице и ограничења за његову израду.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Одељење за урбанизам, стамбено-комуналне послове и заштиту животне средине Општинскe управе општине Темерин, донело је Одлуку о изради Стратешке процене утицаја Плана детаљне регулације реконструкције и изградње државног пута IIА реда број 102, Нови Сад – Темерин са Обилазницом око насеља Бачки Јарак и Темерин на животну средину.</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Стратешка процена ће бити изложена на јавни увид, односно биће доступна јавности у току законске процедуре доношења овог Плана.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Такође, уколико буде потребно, након његове израде спровешће се нови поступак комасације у делу атара оба насеља због промене начина организације атара као последице реализације саобраћајнице која је предмет овог Плана.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 је урађен на дигитално-векторским подлогама, прибављеним од Републичког геодетског завода.</w:t>
      </w:r>
    </w:p>
    <w:p>
      <w:pPr>
        <w:pStyle w:val="Normal"/>
        <w:rPr>
          <w:rFonts w:ascii="Arial" w:hAnsi="Arial" w:cs="Arial"/>
          <w:lang w:val="sr-RS"/>
        </w:rPr>
      </w:pPr>
      <w:r>
        <w:rPr>
          <w:rFonts w:cs="Arial" w:ascii="Arial" w:hAnsi="Arial"/>
          <w:lang w:val="sr-RS"/>
        </w:rPr>
      </w:r>
      <w:r>
        <w:br w:type="page"/>
      </w:r>
    </w:p>
    <w:p>
      <w:pPr>
        <w:pStyle w:val="Normal"/>
        <w:rPr>
          <w:rFonts w:ascii="Arial" w:hAnsi="Arial" w:cs="Arial"/>
          <w:lang w:val="sr-RS"/>
        </w:rPr>
      </w:pPr>
      <w:r>
        <w:rPr>
          <w:rFonts w:cs="Arial" w:ascii="Arial" w:hAnsi="Arial"/>
          <w:lang w:val="sr-RS"/>
        </w:rPr>
      </w:r>
    </w:p>
    <w:p>
      <w:pPr>
        <w:pStyle w:val="Heading1"/>
        <w:rPr>
          <w:rStyle w:val="Heading9Char"/>
          <w:sz w:val="24"/>
          <w:szCs w:val="24"/>
          <w:lang w:val="sr-RS"/>
        </w:rPr>
      </w:pPr>
      <w:bookmarkStart w:id="2" w:name="_Toc150295467"/>
      <w:bookmarkStart w:id="3" w:name="_Toc117066976"/>
      <w:r>
        <w:rPr>
          <w:rStyle w:val="Heading9Char"/>
          <w:sz w:val="24"/>
          <w:szCs w:val="24"/>
          <w:lang w:val="sr-RS"/>
        </w:rPr>
        <w:t>ПРАВНИ И ПЛАНСКИ ОСНОВ ЗА ИЗРАДУ ПЛАНА</w:t>
      </w:r>
      <w:bookmarkEnd w:id="2"/>
      <w:bookmarkEnd w:id="3"/>
    </w:p>
    <w:p>
      <w:pPr>
        <w:pStyle w:val="Heading2"/>
        <w:numPr>
          <w:ilvl w:val="1"/>
          <w:numId w:val="18"/>
        </w:numPr>
        <w:spacing w:before="960" w:after="600"/>
        <w:jc w:val="both"/>
        <w:rPr>
          <w:lang w:val="sr-RS"/>
        </w:rPr>
      </w:pPr>
      <w:bookmarkStart w:id="4" w:name="_Toc150295468"/>
      <w:bookmarkStart w:id="5" w:name="_Toc117066977"/>
      <w:bookmarkStart w:id="6" w:name="_Toc117069409"/>
      <w:bookmarkStart w:id="7" w:name="_Toc117068063"/>
      <w:bookmarkEnd w:id="6"/>
      <w:bookmarkEnd w:id="7"/>
      <w:r>
        <w:rPr>
          <w:lang w:val="sr-RS"/>
        </w:rPr>
        <w:t>Правни основ за израду Плана</w:t>
      </w:r>
      <w:bookmarkEnd w:id="4"/>
      <w:bookmarkEnd w:id="5"/>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Правни основ за израду плана садржан је у:</w:t>
      </w:r>
    </w:p>
    <w:p>
      <w:pPr>
        <w:pStyle w:val="Normal"/>
        <w:numPr>
          <w:ilvl w:val="0"/>
          <w:numId w:val="5"/>
        </w:numPr>
        <w:spacing w:lineRule="auto" w:line="312"/>
        <w:jc w:val="both"/>
        <w:rPr>
          <w:rFonts w:ascii="Arial" w:hAnsi="Arial" w:cs="Arial"/>
          <w:lang w:val="sr-RS"/>
        </w:rPr>
      </w:pPr>
      <w:r>
        <w:rPr>
          <w:rFonts w:cs="Arial" w:ascii="Arial" w:hAnsi="Arial"/>
          <w:lang w:val="sr-RS"/>
        </w:rPr>
        <w:t>Закону о планирању и изградњи („Службени гласник Републике Србије“, бр. 72/09, 81/09 – исправка, 64/10–УС, 24/11, 121/12, 42/13–УС, 50/13–УС, 98/13-УС, 132/14, 145/14, 83/18, 31/19, 37/19-др. закон и 19/20);</w:t>
      </w:r>
    </w:p>
    <w:p>
      <w:pPr>
        <w:pStyle w:val="Normal"/>
        <w:numPr>
          <w:ilvl w:val="0"/>
          <w:numId w:val="5"/>
        </w:numPr>
        <w:spacing w:lineRule="auto" w:line="312"/>
        <w:jc w:val="both"/>
        <w:rPr>
          <w:rFonts w:ascii="Arial" w:hAnsi="Arial" w:cs="Arial"/>
          <w:lang w:val="sr-RS"/>
        </w:rPr>
      </w:pPr>
      <w:r>
        <w:rPr>
          <w:rFonts w:cs="Arial" w:ascii="Arial" w:hAnsi="Arial"/>
          <w:lang w:val="sr-RS"/>
        </w:rPr>
        <w:t>Одлуци о изради Плана детаљне регулације реконструкције и изградње Државног пута II-А реда број 102, Нови Сад – Темерин, са Обилазницом око насеља Бачки Јарак и Темерин („Службени лист општине Темерин“, број 20/22);</w:t>
      </w:r>
    </w:p>
    <w:p>
      <w:pPr>
        <w:pStyle w:val="Normal"/>
        <w:numPr>
          <w:ilvl w:val="0"/>
          <w:numId w:val="5"/>
        </w:numPr>
        <w:spacing w:lineRule="auto" w:line="312"/>
        <w:jc w:val="both"/>
        <w:rPr>
          <w:rFonts w:ascii="Arial" w:hAnsi="Arial" w:cs="Arial"/>
          <w:lang w:val="sr-RS"/>
        </w:rPr>
      </w:pPr>
      <w:r>
        <w:rPr>
          <w:rFonts w:cs="Arial" w:ascii="Arial" w:hAnsi="Arial"/>
          <w:lang w:val="sr-RS"/>
        </w:rPr>
        <w:t>Правилнику о садржину, начину, и поступку израде докумената просторног и урбанистичког планирања ("Сл. гласник РС", број 32/2019);</w:t>
      </w:r>
    </w:p>
    <w:p>
      <w:pPr>
        <w:pStyle w:val="Normal"/>
        <w:numPr>
          <w:ilvl w:val="0"/>
          <w:numId w:val="5"/>
        </w:numPr>
        <w:spacing w:lineRule="auto" w:line="312"/>
        <w:jc w:val="both"/>
        <w:rPr>
          <w:rFonts w:ascii="Arial" w:hAnsi="Arial" w:cs="Arial"/>
          <w:lang w:val="sr-RS"/>
        </w:rPr>
      </w:pPr>
      <w:r>
        <w:rPr>
          <w:rFonts w:cs="Arial" w:ascii="Arial" w:hAnsi="Arial"/>
          <w:lang w:val="sr-RS"/>
        </w:rPr>
        <w:t>Правилнику о садржини, начину и поступку израде и начин вршења контроле техничке документације према класи и намени објеката ("Сл. гласник РС", бр. 73/2019) и</w:t>
      </w:r>
    </w:p>
    <w:p>
      <w:pPr>
        <w:pStyle w:val="Normal"/>
        <w:numPr>
          <w:ilvl w:val="0"/>
          <w:numId w:val="5"/>
        </w:numPr>
        <w:spacing w:lineRule="auto" w:line="312"/>
        <w:jc w:val="both"/>
        <w:rPr>
          <w:rFonts w:ascii="Arial" w:hAnsi="Arial" w:cs="Arial"/>
          <w:lang w:val="sr-RS"/>
        </w:rPr>
      </w:pPr>
      <w:r>
        <w:rPr>
          <w:rFonts w:cs="Arial" w:ascii="Arial" w:hAnsi="Arial"/>
          <w:lang w:val="sr-RS"/>
        </w:rPr>
        <w:t>Важећим прописима, стандардима и нормативима за ову врсту радова.</w:t>
      </w:r>
    </w:p>
    <w:p>
      <w:pPr>
        <w:pStyle w:val="Heading2"/>
        <w:numPr>
          <w:ilvl w:val="1"/>
          <w:numId w:val="43"/>
        </w:numPr>
        <w:spacing w:before="960" w:after="600"/>
        <w:jc w:val="both"/>
        <w:rPr>
          <w:lang w:val="sr-RS"/>
        </w:rPr>
      </w:pPr>
      <w:bookmarkStart w:id="8" w:name="_Toc150295469"/>
      <w:r>
        <w:rPr>
          <w:lang w:val="sr-RS"/>
        </w:rPr>
        <w:t>Плански основ за израду Плана</w:t>
      </w:r>
      <w:bookmarkEnd w:id="8"/>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Плански основ за израду чини:</w:t>
      </w:r>
    </w:p>
    <w:p>
      <w:pPr>
        <w:pStyle w:val="Normal"/>
        <w:numPr>
          <w:ilvl w:val="0"/>
          <w:numId w:val="5"/>
        </w:numPr>
        <w:spacing w:lineRule="auto" w:line="312"/>
        <w:jc w:val="both"/>
        <w:rPr>
          <w:rFonts w:ascii="Arial" w:hAnsi="Arial" w:cs="Arial"/>
          <w:lang w:val="sr-RS"/>
        </w:rPr>
      </w:pPr>
      <w:r>
        <w:rPr>
          <w:rFonts w:cs="Arial" w:ascii="Arial" w:hAnsi="Arial"/>
          <w:lang w:val="sr-RS"/>
        </w:rPr>
        <w:t>Просторни план Општине Темерин („Службени лист општине Темерин“, број 21/14).</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Просторно планска документација од утицаја на План:</w:t>
      </w:r>
    </w:p>
    <w:p>
      <w:pPr>
        <w:pStyle w:val="Normal"/>
        <w:numPr>
          <w:ilvl w:val="0"/>
          <w:numId w:val="5"/>
        </w:numPr>
        <w:spacing w:lineRule="auto" w:line="312"/>
        <w:jc w:val="both"/>
        <w:rPr>
          <w:rFonts w:ascii="Arial" w:hAnsi="Arial" w:cs="Arial"/>
          <w:lang w:val="sr-RS"/>
        </w:rPr>
      </w:pPr>
      <w:r>
        <w:rPr>
          <w:rFonts w:cs="Arial" w:ascii="Arial" w:hAnsi="Arial"/>
          <w:lang w:val="sr-RS"/>
        </w:rPr>
        <w:t xml:space="preserve">План подручја посебне намене инфраструктурног коридора нафтовода од сабирно отпремне станице Турија север до рафинерије нафте Нови Сад, са елементима детаљне регулације („Службени лист АП Војводине“, број 14/15), </w:t>
      </w:r>
    </w:p>
    <w:p>
      <w:pPr>
        <w:pStyle w:val="Normal"/>
        <w:numPr>
          <w:ilvl w:val="0"/>
          <w:numId w:val="5"/>
        </w:numPr>
        <w:spacing w:lineRule="auto" w:line="312"/>
        <w:jc w:val="both"/>
        <w:rPr>
          <w:rFonts w:ascii="Arial" w:hAnsi="Arial" w:cs="Arial"/>
          <w:lang w:val="sr-RS"/>
        </w:rPr>
      </w:pPr>
      <w:r>
        <w:rPr>
          <w:rFonts w:cs="Arial" w:ascii="Arial" w:hAnsi="Arial"/>
          <w:lang w:val="sr-RS"/>
        </w:rPr>
        <w:t>План генералне регулације насеља Темерин („Службени лист општине Темерин“, број 23/17 и 11/21),</w:t>
      </w:r>
    </w:p>
    <w:p>
      <w:pPr>
        <w:pStyle w:val="Normal"/>
        <w:numPr>
          <w:ilvl w:val="0"/>
          <w:numId w:val="5"/>
        </w:numPr>
        <w:spacing w:lineRule="auto" w:line="312"/>
        <w:jc w:val="both"/>
        <w:rPr>
          <w:rFonts w:ascii="Arial" w:hAnsi="Arial" w:cs="Arial"/>
          <w:lang w:val="sr-RS"/>
        </w:rPr>
      </w:pPr>
      <w:r>
        <w:rPr>
          <w:rFonts w:cs="Arial" w:ascii="Arial" w:hAnsi="Arial"/>
          <w:lang w:val="sr-RS"/>
        </w:rPr>
        <w:t>План генералне регулације насеља Бачки Јарак („Службени лист општине Темерин“, број 11/22),</w:t>
      </w:r>
    </w:p>
    <w:p>
      <w:pPr>
        <w:pStyle w:val="Normal"/>
        <w:numPr>
          <w:ilvl w:val="0"/>
          <w:numId w:val="5"/>
        </w:numPr>
        <w:spacing w:lineRule="auto" w:line="312"/>
        <w:jc w:val="both"/>
        <w:rPr>
          <w:rFonts w:ascii="Arial" w:hAnsi="Arial" w:cs="Arial"/>
          <w:lang w:val="sr-RS"/>
        </w:rPr>
      </w:pPr>
      <w:r>
        <w:rPr>
          <w:rFonts w:cs="Arial" w:ascii="Arial" w:hAnsi="Arial"/>
          <w:lang w:val="sr-RS"/>
        </w:rPr>
        <w:t>План детаљне регулације за део радне зоне број 8 у општини Темерин (Службени лист општине Темерин“, број 8/18) и</w:t>
      </w:r>
    </w:p>
    <w:p>
      <w:pPr>
        <w:pStyle w:val="Normal"/>
        <w:numPr>
          <w:ilvl w:val="0"/>
          <w:numId w:val="5"/>
        </w:numPr>
        <w:spacing w:lineRule="auto" w:line="312"/>
        <w:jc w:val="both"/>
        <w:rPr>
          <w:rFonts w:ascii="Arial" w:hAnsi="Arial" w:cs="Arial"/>
          <w:lang w:val="sr-RS"/>
        </w:rPr>
      </w:pPr>
      <w:r>
        <w:rPr>
          <w:rFonts w:cs="Arial" w:ascii="Arial" w:hAnsi="Arial"/>
          <w:lang w:val="sr-RS"/>
        </w:rPr>
        <w:t>План генералне регулације насељеног места Ченеј („Службени лист Града Новог Сада“, број 58/14</w:t>
      </w:r>
      <w:r>
        <w:rPr>
          <w:rFonts w:cs="Arial" w:ascii="Arial" w:hAnsi="Arial"/>
          <w:lang w:val="en-US"/>
        </w:rPr>
        <w:t>)</w:t>
      </w:r>
      <w:r>
        <w:rPr>
          <w:rFonts w:cs="Arial" w:ascii="Arial" w:hAnsi="Arial"/>
          <w:lang w:val="sr-RS"/>
        </w:rPr>
        <w:t>.</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Поред претходно наведене документације, од значаја за израду плана чини ће и студије и анализе релевантне за обухваћени простор, као и идејно решење предметне Обилазнице које је урађено од стране IPSI Института из Ветерника, а које је рађено паралелно са израдом Плана.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План је израђен у складу са важећом планском документацијом, а на основу пројектног задатка и посебних услова ЈП "Путеви Србије", као и услова других јавних и јавно-комуналних предузећа.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Потенцијалне проблеме са аспекта угрожавања и заштите животне средине треба посебно проучити. Због тога је Oдељење за урбанизам, стамбено-комуналне послове и заштиту животне средине Општинскe управе општине Темерин, донело је Одлуку о изради Стратешке процене утицаја Плана детаљне регулације реконструкције и изградње државног пута IIА реда број 102, Нови Сад – Темерин са Обилазницом око насеља Бачки Јарак и Темерин на животну средину која се ради паралелно са овим планом. Број одлуке је 350-13/2022-04 од 14.06.2022. године.</w:t>
      </w:r>
    </w:p>
    <w:p>
      <w:pPr>
        <w:pStyle w:val="Heading2"/>
        <w:numPr>
          <w:ilvl w:val="1"/>
          <w:numId w:val="44"/>
        </w:numPr>
        <w:spacing w:before="960" w:after="600"/>
        <w:jc w:val="both"/>
        <w:rPr>
          <w:lang w:val="sr-RS"/>
        </w:rPr>
      </w:pPr>
      <w:bookmarkStart w:id="9" w:name="_Toc150295470"/>
      <w:r>
        <w:rPr>
          <w:lang w:val="sr-RS"/>
        </w:rPr>
        <w:t>Циљ доношења плана</w:t>
      </w:r>
      <w:bookmarkEnd w:id="9"/>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Циљ доношења Плана је стварање планског основа за изградњу Обилазнице ДП 102 око насеља Темерин и Бачки Јарак. Због тога је потребно дефинисати правила уређења и грађења и заштите простора на предметном подручју у складу са плановима од значаја за израду Плана, Пројектним задатком инвеститора, условима надлежних имаоца јавних овлашћења и свим осталим параметрима од значаја за израду плана.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Такође је и циљ Плана да се на основу анализе постојећег стања ДП 102, урбанистичко-планске и до сада урађене пројектне документације, сагледају сви релевантни параметри од утицаја на дефинисање Обилазнице. Ту се пре свега мисли на усаглашавање урбанистичко-планских параметара ради постизања континуираног система, који ће задовољавати све критеријуме за овај ранг пута како у домену техничко-експлоатационих карактеристика, тако и са аспекта безбедности, заштите животне средине и других параметара савремених саобраћајница.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Планом ће се сагледати просторни и саобраћајни аспекти дефинисања једне модерне саобраћајнице, која је планирана урбанистичко-планском документацијом и која треба да омогући ефикасно и безбедно одвијање саобраћаја. Такође је неопходно утврдити профил саобраћајнице на отвореној деоници као и све њене садржаје (коловозе, зеленило, инфраструктуру и др.), као и типове раскрсница, путне објекте и др.</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 ће садржати нарочито: границу плана, детаљну намену земљишта, регулационе линије јавних површина са елементима за обележавање на геодетској подлози, релевантне нивелационе коте, коридоре и капацитете за саобраћајну, енергетску, комуналну и другу инфраструктуру, правила уређења и правила грађења, као и друге елементе значајне за спровођење плана. Утврдиће се и мере заштите животне средине, правила и услови за рационално коришћење необновљивих и обезбеђење услова за боље коришћење обновљивих ресурса, заштита живота и здравља људи и заштита од елементарних непогода, ратних дејстава, стандарди приступачности којима се осигурава несметано кретање и приступ особама са инвалидитетом, деци и старим особама итд.</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Обилазница ће истовремено обезбедити краће време путовања на транзитном правцу и пружити висок ниво услуге коришћења јавног пута уз примену свих позитивних прописа, првенствено из области саобраћаја.</w:t>
      </w:r>
    </w:p>
    <w:p>
      <w:pPr>
        <w:pStyle w:val="Normal"/>
        <w:rPr>
          <w:lang w:val="sr-RS"/>
        </w:rPr>
      </w:pPr>
      <w:r>
        <w:rPr>
          <w:lang w:val="sr-RS"/>
        </w:rPr>
      </w:r>
      <w:r>
        <w:br w:type="page"/>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ing1"/>
        <w:rPr>
          <w:lang w:val="sr-RS"/>
        </w:rPr>
      </w:pPr>
      <w:bookmarkStart w:id="10" w:name="_Toc150295471"/>
      <w:r>
        <w:rPr>
          <w:rStyle w:val="Heading9Char"/>
          <w:sz w:val="24"/>
          <w:szCs w:val="24"/>
          <w:lang w:val="sr-RS"/>
        </w:rPr>
        <w:t>ГРАНИЦА ПЛАНА</w:t>
      </w:r>
      <w:bookmarkEnd w:id="10"/>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Површина обухваћена планом износи </w:t>
      </w:r>
      <w:r>
        <w:rPr>
          <w:rFonts w:cs="Arial" w:ascii="Arial" w:hAnsi="Arial"/>
          <w:lang w:val="sl-SI"/>
        </w:rPr>
        <w:t>62,16</w:t>
      </w:r>
      <w:r>
        <w:rPr>
          <w:rFonts w:cs="Arial" w:ascii="Arial" w:hAnsi="Arial"/>
          <w:lang w:val="sr-RS"/>
        </w:rPr>
        <w:t xml:space="preserve"> hа.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Подручје које ће се обухватити Планом налази се у КО Темерин и КО Бачки Јарак унутар описане границе.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Површина обухваћена планом у КО Темерин је 45,87 hа.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Површина обухваћена планом у КО Бачки Јарак је 16,29 hа.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ab/>
        <w:t>Граница обухвата предметног Плана детаљне регулације одређена је према катастарском стању и дефинисана координатама преломних тачака и другим геометријским елементима приказаних у графичком приказу број 2 „План намене земљишта, регулације, нивелације и саобраћаја“.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Списак координата преломних тачака границе обухвата Плана: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tbl>
      <w:tblPr>
        <w:tblW w:w="82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0"/>
        <w:gridCol w:w="1379"/>
        <w:gridCol w:w="1381"/>
        <w:gridCol w:w="1380"/>
        <w:gridCol w:w="1379"/>
        <w:gridCol w:w="1380"/>
      </w:tblGrid>
      <w:tr>
        <w:trPr>
          <w:trHeight w:val="288"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c>
          <w:tcPr>
            <w:tcW w:w="4139" w:type="dxa"/>
            <w:gridSpan w:val="3"/>
            <w:tcBorders>
              <w:top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r>
      <w:tr>
        <w:trPr>
          <w:trHeight w:val="288"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1"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7412026.01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5031260.66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7412396.39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5032558.00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7412034.92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5031290.67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7412417.32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5032617.43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7412033.22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5031325.36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7412455.39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5032855.80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7411989.59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5031352.93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7412491.57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5032998.42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7411955.14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5031364.97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7412743.97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5033715.14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7411932.03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5031380.46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7412793.17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5033815.35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7411939.57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5031402.04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7412794.92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5033814.74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7411966.98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5031398.89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7412802.89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5033837.38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7412003.16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5031386.35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7412807.62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5033835.72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7412051.14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5031381.37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7412814.30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5033854.70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7412074.97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5031415.30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7412824.44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5033883.49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7412335.62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5032178.09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7412830.31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5033900.17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7412367.86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5032307.71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7412832.02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5033905.03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7412401.59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5032518.93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7412835.44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5033914.72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7412401.10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5032519.30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7412866.87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5033903.65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7412403.16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5032521.92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7413349.77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5034005.40</w:t>
            </w:r>
          </w:p>
        </w:tc>
      </w:tr>
      <w:tr>
        <w:trPr>
          <w:trHeight w:val="276" w:hRule="atLeast"/>
        </w:trPr>
        <w:tc>
          <w:tcPr>
            <w:tcW w:w="1380" w:type="dxa"/>
            <w:tcBorders>
              <w:left w:val="single" w:sz="8" w:space="0" w:color="000000"/>
              <w:bottom w:val="single" w:sz="8"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w:t>
            </w:r>
          </w:p>
        </w:tc>
        <w:tc>
          <w:tcPr>
            <w:tcW w:w="1379" w:type="dxa"/>
            <w:tcBorders>
              <w:left w:val="single" w:sz="8" w:space="0" w:color="000000"/>
              <w:bottom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7412392.66</w:t>
            </w:r>
          </w:p>
        </w:tc>
        <w:tc>
          <w:tcPr>
            <w:tcW w:w="1381" w:type="dxa"/>
            <w:tcBorders>
              <w:left w:val="single" w:sz="4" w:space="0" w:color="000000"/>
              <w:bottom w:val="single" w:sz="8"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5032547.40</w:t>
            </w:r>
          </w:p>
        </w:tc>
        <w:tc>
          <w:tcPr>
            <w:tcW w:w="1380" w:type="dxa"/>
            <w:tcBorders>
              <w:bottom w:val="single" w:sz="8"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34</w:t>
            </w:r>
          </w:p>
        </w:tc>
        <w:tc>
          <w:tcPr>
            <w:tcW w:w="1379" w:type="dxa"/>
            <w:tcBorders>
              <w:left w:val="single" w:sz="8" w:space="0" w:color="000000"/>
              <w:bottom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7414426.71</w:t>
            </w:r>
          </w:p>
        </w:tc>
        <w:tc>
          <w:tcPr>
            <w:tcW w:w="1380" w:type="dxa"/>
            <w:tcBorders>
              <w:left w:val="single" w:sz="4" w:space="0" w:color="000000"/>
              <w:bottom w:val="single" w:sz="8"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5033626.18</w:t>
            </w:r>
          </w:p>
        </w:tc>
      </w:tr>
    </w:tbl>
    <w:p>
      <w:pPr>
        <w:pStyle w:val="Normal"/>
        <w:rPr>
          <w:rFonts w:ascii="Arial" w:hAnsi="Arial" w:cs="Arial"/>
          <w:sz w:val="22"/>
          <w:szCs w:val="22"/>
          <w:lang w:val="sr-RS" w:eastAsia="en-US"/>
        </w:rPr>
      </w:pPr>
      <w:r>
        <w:rPr>
          <w:rFonts w:cs="Arial" w:ascii="Arial" w:hAnsi="Arial"/>
          <w:sz w:val="22"/>
          <w:szCs w:val="22"/>
          <w:lang w:val="sr-RS" w:eastAsia="en-US"/>
        </w:rPr>
      </w:r>
      <w:r>
        <w:br w:type="page"/>
      </w:r>
    </w:p>
    <w:tbl>
      <w:tblPr>
        <w:tblW w:w="82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0"/>
        <w:gridCol w:w="1379"/>
        <w:gridCol w:w="1381"/>
        <w:gridCol w:w="1380"/>
        <w:gridCol w:w="1379"/>
        <w:gridCol w:w="1380"/>
      </w:tblGrid>
      <w:tr>
        <w:trPr>
          <w:trHeight w:val="288"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pageBreakBefore/>
              <w:widowControl w:val="false"/>
              <w:jc w:val="center"/>
              <w:rPr>
                <w:rFonts w:ascii="Arial" w:hAnsi="Arial" w:cs="Arial"/>
                <w:b/>
                <w:b/>
                <w:bCs/>
                <w:sz w:val="22"/>
                <w:szCs w:val="22"/>
              </w:rPr>
            </w:pPr>
            <w:r>
              <w:rPr>
                <w:rFonts w:cs="Arial" w:ascii="Arial" w:hAnsi="Arial"/>
                <w:b/>
                <w:bCs/>
                <w:sz w:val="22"/>
                <w:szCs w:val="22"/>
              </w:rPr>
              <w:t>КООРДИНАТЕ  ТАЧАКА</w:t>
            </w:r>
          </w:p>
        </w:tc>
        <w:tc>
          <w:tcPr>
            <w:tcW w:w="4139" w:type="dxa"/>
            <w:gridSpan w:val="3"/>
            <w:tcBorders>
              <w:top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r>
      <w:tr>
        <w:trPr>
          <w:trHeight w:val="288"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1"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7414427.67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5033629.84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7412105.85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5031305.05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7414498.73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5033604.38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7412082.20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5031284.92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7414522.75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5033606.28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7412061.67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5031215.78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7414538.60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5033631.86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7412048.68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5031219.64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7414568.74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5033718.24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7411967.75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5031079.58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7414591.29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5033754.45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7411794.66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5030865.91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7414615.48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5033745.68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7411670.93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5030642.42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7414609.01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5033727.83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7411581.17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5030380.65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7414605.38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5033701.83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7411574.65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5030347.75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7414579.59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5033627.92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7411562.01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5030310.90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7414574.94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5033604.07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7411586.95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5030276.38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7414582.35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5033580.07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7411584.38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5030268.88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7414614.34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5033559.08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7411543.43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5030256.72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7414626.73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5033554.63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7411525.13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5030217.21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7414693.04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5033519.00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7411302.88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5029569.07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7414688.96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5033507.69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7411294.03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5029543.27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7414615.24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5033522.63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7411180.03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5029210.81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7414574.35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5033534.13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7411077.57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5028430.87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7414554.54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5033529.76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7411078.82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5028413.80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7414536.74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5033514.78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7411087.76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5028324.96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7414494.32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5033403.86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7411092.95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5028323.77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7414471.19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5033413.32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7411126.14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5028133.38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7414474.36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5033422.31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7411137.65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5028082.23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7414480.48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5033488.03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7411195.12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5028069.04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7414499.86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5033554.98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7411172.76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5027971.56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7414415.79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5033584.49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7411175.16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5027948.88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7414417.81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5033592.20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7411169.24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5027922.99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7413338.14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5033972.38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7411176.27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5027847.47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7412776.98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5033703.51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7411171.72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5027827.61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7412524.59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5032986.79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7411136.30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5027248.76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7412502.50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5032912.54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7411136.35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5027235.92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7412519.19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5032906.66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7411141.39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5027270.98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7412482.17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5032801.55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113a</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7411141.35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5027235.51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7412439.87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5032536.71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7411136.38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5027231.81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7412442.38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5032535.48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7411136.60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5027213.20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7412437.04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5032520.31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7411137.27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5027182.98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7412433.90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5032499.29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7411167.80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5027166.89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7412402.42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5032302.19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7411183.97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5026963.02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7412368.73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5032166.77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7411157.12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5026936.55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7412108.09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5031403.98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7411235.78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5026569.55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7412105.79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5031363.10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7411295.66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5026368.90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7412153.38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5031334.31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7411303.03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5026344.19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7412179.50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5031325.25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7411342.94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5026210.44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7412217.66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5031305.68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7411397.85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5026093.25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7412210.15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5031283.86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7411400.83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5026050.96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7412169.97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5031297.70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7411404.48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5026040.91</w:t>
            </w:r>
          </w:p>
        </w:tc>
      </w:tr>
      <w:tr>
        <w:trPr>
          <w:trHeight w:val="276" w:hRule="atLeast"/>
        </w:trPr>
        <w:tc>
          <w:tcPr>
            <w:tcW w:w="1380" w:type="dxa"/>
            <w:tcBorders>
              <w:left w:val="single" w:sz="8" w:space="0" w:color="000000"/>
              <w:bottom w:val="single" w:sz="8"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81</w:t>
            </w:r>
          </w:p>
        </w:tc>
        <w:tc>
          <w:tcPr>
            <w:tcW w:w="1379" w:type="dxa"/>
            <w:tcBorders>
              <w:left w:val="single" w:sz="8" w:space="0" w:color="000000"/>
              <w:bottom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7412165.42</w:t>
            </w:r>
          </w:p>
        </w:tc>
        <w:tc>
          <w:tcPr>
            <w:tcW w:w="1381" w:type="dxa"/>
            <w:tcBorders>
              <w:left w:val="single" w:sz="4" w:space="0" w:color="000000"/>
              <w:bottom w:val="single" w:sz="8"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5031284.51</w:t>
            </w:r>
          </w:p>
        </w:tc>
        <w:tc>
          <w:tcPr>
            <w:tcW w:w="1380" w:type="dxa"/>
            <w:tcBorders>
              <w:bottom w:val="single" w:sz="8"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128</w:t>
            </w:r>
          </w:p>
        </w:tc>
        <w:tc>
          <w:tcPr>
            <w:tcW w:w="1379" w:type="dxa"/>
            <w:tcBorders>
              <w:left w:val="single" w:sz="8" w:space="0" w:color="000000"/>
              <w:bottom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7411401.60</w:t>
            </w:r>
          </w:p>
        </w:tc>
        <w:tc>
          <w:tcPr>
            <w:tcW w:w="1380" w:type="dxa"/>
            <w:tcBorders>
              <w:left w:val="single" w:sz="4" w:space="0" w:color="000000"/>
              <w:bottom w:val="single" w:sz="8"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5026040.12</w:t>
            </w:r>
          </w:p>
        </w:tc>
      </w:tr>
    </w:tbl>
    <w:p>
      <w:pPr>
        <w:pStyle w:val="Normal"/>
        <w:rPr>
          <w:color w:val="000000" w:themeColor="text1"/>
          <w:sz w:val="18"/>
          <w:szCs w:val="18"/>
          <w:lang w:val="sr-RS"/>
        </w:rPr>
      </w:pPr>
      <w:r>
        <w:rPr>
          <w:color w:val="000000" w:themeColor="text1"/>
          <w:sz w:val="18"/>
          <w:szCs w:val="18"/>
          <w:lang w:val="sr-RS"/>
        </w:rPr>
      </w:r>
    </w:p>
    <w:tbl>
      <w:tblPr>
        <w:tblW w:w="82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0"/>
        <w:gridCol w:w="1379"/>
        <w:gridCol w:w="1381"/>
        <w:gridCol w:w="1380"/>
        <w:gridCol w:w="1379"/>
        <w:gridCol w:w="1380"/>
      </w:tblGrid>
      <w:tr>
        <w:trPr>
          <w:trHeight w:val="405"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c>
          <w:tcPr>
            <w:tcW w:w="4139" w:type="dxa"/>
            <w:gridSpan w:val="3"/>
            <w:tcBorders>
              <w:top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r>
      <w:tr>
        <w:trPr>
          <w:trHeight w:val="288"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1"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7411443.83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5025898.59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7411676.27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5024446.97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7411442.33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5025895.31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7411631.77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5024481.72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7411450.24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5025877.36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7411596.19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5024509.52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7411464.24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5025824.14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7411566.24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5024515.73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7411484.55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5025760.64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7411533.69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5024463.51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7411480.72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5025759.42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7411505.73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5024391.66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7411509.52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5025668.20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7411391.11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5024097.20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7411520.01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5025642.27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7411321.43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5023973.88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7411496.03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5025649.35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7411173.48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5023697.97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7411463.84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5025596.61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7411140.41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5023712.64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7411400.41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5025429.07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7411131.25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5023712.32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7411398.29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5025429.28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7411325.00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5024073.65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7411396.92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5025419.85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7411325.74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5024073.73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7411350.01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5025295.94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7411332.89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5024087.01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7411327.17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5025180.28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7411387.98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5024208.65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7411306.18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5025177.51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7411455.28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5024389.52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7411306.83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5025172.56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7411449.69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5024388.85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7411204.55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5024882.55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7411497.12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5024516.33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146a</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7411357.23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5024638.32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7411472.20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5024550.84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7411437.21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5024606.29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7411360.96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5024591.66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7411478.04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5024611.20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7411371.89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5024592.97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7411498.35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5024613.65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7411360.70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5024597.08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7411546.75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5024619.47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7411357.33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5024596.67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7411557.46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5024654.35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7411340.84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5024594.69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7411619.26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5024820.56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7411344.92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5024605.55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7411609.27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5024761.07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7411168.10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5024846.50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7411642.85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5024752.23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201a</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7411139.73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5024843.09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7411637.46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5024737.54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7411253.54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5025165.74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7411633.17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5024725.85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7411264.92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5025167.20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7411629.06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5024714.64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7411266.86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5025172.32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7411622.90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5024697.85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7411259.65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5025171.37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7411618.36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5024685.49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7411268.32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5025204.42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7411613.36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5024671.85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7411273.00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5025202.65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7411612.82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5024641.75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7411340.22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5025380.23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7411624.14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5024625.51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7411351.75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5025435.79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7411695.87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5024569.52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7411367.17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5025451.41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7411714.92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5024562.05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7411406.68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5025555.78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7411721.21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5024571.32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7411426.79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5025750.30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7411728.46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5024582.01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7411431.90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5025751.17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7411744.22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5024569.71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7411414.84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5025809.06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7411736.97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5024559.01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7411406.97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5025807.77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7411730.69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5024549.75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7411377.67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5025742.00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7411722.35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5024537.43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7411372.99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5025731.49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7411711.09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5024520.82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7411371.16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5025727.38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7411702.05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5024507.48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7411360.25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5025735.87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7411694.06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5024495.68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7411366.16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5025756.45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7411685.60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5024483.20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7411371.28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5025760.20</w:t>
            </w:r>
          </w:p>
        </w:tc>
      </w:tr>
      <w:tr>
        <w:trPr>
          <w:trHeight w:val="276" w:hRule="atLeast"/>
        </w:trPr>
        <w:tc>
          <w:tcPr>
            <w:tcW w:w="1380" w:type="dxa"/>
            <w:tcBorders>
              <w:left w:val="single" w:sz="8" w:space="0" w:color="000000"/>
              <w:bottom w:val="single" w:sz="8"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175</w:t>
            </w:r>
          </w:p>
        </w:tc>
        <w:tc>
          <w:tcPr>
            <w:tcW w:w="1379" w:type="dxa"/>
            <w:tcBorders>
              <w:left w:val="single" w:sz="8" w:space="0" w:color="000000"/>
              <w:bottom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7411688.60</w:t>
            </w:r>
          </w:p>
        </w:tc>
        <w:tc>
          <w:tcPr>
            <w:tcW w:w="1381" w:type="dxa"/>
            <w:tcBorders>
              <w:left w:val="single" w:sz="4" w:space="0" w:color="000000"/>
              <w:bottom w:val="single" w:sz="8"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5024462.75</w:t>
            </w:r>
          </w:p>
        </w:tc>
        <w:tc>
          <w:tcPr>
            <w:tcW w:w="1380" w:type="dxa"/>
            <w:tcBorders>
              <w:bottom w:val="single" w:sz="8"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222</w:t>
            </w:r>
          </w:p>
        </w:tc>
        <w:tc>
          <w:tcPr>
            <w:tcW w:w="1379" w:type="dxa"/>
            <w:tcBorders>
              <w:left w:val="single" w:sz="8" w:space="0" w:color="000000"/>
              <w:bottom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7411386.19</w:t>
            </w:r>
          </w:p>
        </w:tc>
        <w:tc>
          <w:tcPr>
            <w:tcW w:w="1380" w:type="dxa"/>
            <w:tcBorders>
              <w:left w:val="single" w:sz="4" w:space="0" w:color="000000"/>
              <w:bottom w:val="single" w:sz="8"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5025790.61</w:t>
            </w:r>
          </w:p>
        </w:tc>
      </w:tr>
      <w:tr>
        <w:trPr>
          <w:trHeight w:val="276"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c>
          <w:tcPr>
            <w:tcW w:w="4139" w:type="dxa"/>
            <w:gridSpan w:val="3"/>
            <w:tcBorders>
              <w:top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r>
      <w:tr>
        <w:trPr>
          <w:trHeight w:val="276"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1"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7411420.45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5025854.52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7411030.96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5028925.77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7411416.93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5025866.32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7411031.26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5028945.13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7411409.82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5025890.17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7411031.84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5028982.60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7411394.48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5025885.60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7411032.40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5029019.00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7411350.99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5026031.34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7411032.96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5029054.77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7411328.61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5026082.96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7411033.46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5029087.46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7411310.34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5026193.80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7411033.65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5029099.65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7411267.14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5026338.55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7411034.12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5029129.69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7411259.61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5026363.81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7411034.31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5029141.92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7411201.29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5026559.25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7411034.69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5029166.49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7411106.24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5027081.42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7411035.18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5029198.37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7411081.72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5027151.25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7411035.62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5029227.00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7411073.13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5027175.71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7411036.06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5029255.26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7411064.51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5027224.88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7411146.42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5029220.70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7411062.54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5027245.74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7411231.07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5029473.99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7411100.30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5027250.52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7411251.22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5029537.27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7411117.41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5027542.70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7411263.76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5029563.61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7411107.05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5027545.07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7411373.80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5029884.94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7411125.82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5027627.09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7411375.25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5029889.19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7411136.52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5027780.06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7411509.60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5030281.53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7411127.55</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5027740.86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7411505.85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5030282.84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7411113.73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5027959.33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7411462.56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5030297.99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7411078.74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5027967.54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7411473.20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5030328.39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7411078.48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5027971.72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7411520.42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5030325.14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7411078.23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5027975.87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7411524.38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5030323.78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7411092.91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5027972.43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7411537.00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5030360.64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7411096.79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5027988.99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7411547.76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5030392.09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7411076.18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5028096.33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7411553.28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5030408.22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7411071.93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5028118.43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7411554.81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5030412.68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7411067.78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5028140.08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7411575.86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5030474.17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7411037.89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5028295.71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7411581.42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5030490.43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7411029.71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5028338.28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7411587.17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5030507.19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7411020.80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5028384.70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7411587.83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5030509.13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7411022.83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5028431.43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7411592.90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5030523.96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7411023.58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5028448.24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7411607.44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5030566.45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7411023.98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5028474.15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7411609.63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5030572.84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7411024.42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5028502.69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7411613.94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5030585.43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7411025.09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5028545.63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7411626.87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5030623.19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7411025.57</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5028576.83</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7411635.06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5030647.12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7411026.03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5028606.92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7411648.36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5030685.97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7411026.50</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5028637.10</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7411657.07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5030711.42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7411026.72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5028651.47</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7411681.85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5030783.84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7411026.94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5028665.71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7411688.50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5030803.25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7411027.18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5028681.39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7411697.99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5030799.80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7411028.76</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5028783.58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7411699.35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5030802.30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7411029.29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5028818.01</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7411727.45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5030853.98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7411029.59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5028837.49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7411765.39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5030923.74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7411030.01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5028864.35</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7411779.23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5030949.19</w:t>
            </w:r>
          </w:p>
        </w:tc>
      </w:tr>
    </w:tbl>
    <w:p>
      <w:pPr>
        <w:pStyle w:val="Normal"/>
        <w:rPr>
          <w:color w:val="000000" w:themeColor="text1"/>
          <w:sz w:val="18"/>
          <w:szCs w:val="18"/>
          <w:lang w:val="sr-RS"/>
        </w:rPr>
      </w:pPr>
      <w:r>
        <w:rPr>
          <w:color w:val="000000" w:themeColor="text1"/>
          <w:sz w:val="18"/>
          <w:szCs w:val="18"/>
          <w:lang w:val="sr-RS"/>
        </w:rPr>
      </w:r>
      <w:r>
        <w:br w:type="page"/>
      </w:r>
    </w:p>
    <w:p>
      <w:pPr>
        <w:pStyle w:val="Normal"/>
        <w:jc w:val="both"/>
        <w:rPr>
          <w:color w:val="000000" w:themeColor="text1"/>
          <w:sz w:val="18"/>
          <w:szCs w:val="18"/>
          <w:lang w:val="sr-RS"/>
        </w:rPr>
      </w:pPr>
      <w:r>
        <w:rPr>
          <w:color w:val="000000" w:themeColor="text1"/>
          <w:sz w:val="18"/>
          <w:szCs w:val="18"/>
          <w:lang w:val="sr-RS"/>
        </w:rPr>
      </w:r>
    </w:p>
    <w:tbl>
      <w:tblPr>
        <w:tblW w:w="82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0"/>
        <w:gridCol w:w="1379"/>
        <w:gridCol w:w="1381"/>
        <w:gridCol w:w="1380"/>
        <w:gridCol w:w="1379"/>
        <w:gridCol w:w="1380"/>
      </w:tblGrid>
      <w:tr>
        <w:trPr>
          <w:trHeight w:val="276"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c>
          <w:tcPr>
            <w:tcW w:w="4139" w:type="dxa"/>
            <w:gridSpan w:val="3"/>
            <w:tcBorders>
              <w:top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r>
      <w:tr>
        <w:trPr>
          <w:trHeight w:val="276"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1"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7411793.69</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5030975.76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7411884.52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5031116.72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7411804.62</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5030995.88</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7411933.10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5031158.06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7411814.48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5031013.99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7411976.61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5031195.07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7411824.61</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5031032.62</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7411993.17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5031209.17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7411838.68</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5031058.49</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330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7412006.52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5031220.53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7411857.14</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5031092.44</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331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7412016.65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5031229.15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7411858.13</w:t>
            </w:r>
          </w:p>
        </w:tc>
        <w:tc>
          <w:tcPr>
            <w:tcW w:w="1381"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5031094.26</w:t>
            </w:r>
          </w:p>
        </w:tc>
        <w:tc>
          <w:tcPr>
            <w:tcW w:w="1380" w:type="dxa"/>
            <w:tcBorders>
              <w:bottom w:val="single" w:sz="4" w:space="0" w:color="000000"/>
            </w:tcBorders>
            <w:shd w:color="auto" w:fill="auto" w:val="clear"/>
            <w:vAlign w:val="bottom"/>
          </w:tcPr>
          <w:p>
            <w:pPr>
              <w:pStyle w:val="Normal"/>
              <w:widowControl w:val="false"/>
              <w:jc w:val="center"/>
              <w:rPr>
                <w:rFonts w:ascii="Arial" w:hAnsi="Arial" w:cs="Arial"/>
                <w:color w:val="000000"/>
                <w:sz w:val="22"/>
                <w:szCs w:val="22"/>
                <w:lang w:val="sr-RS"/>
              </w:rPr>
            </w:pPr>
            <w:r>
              <w:rPr>
                <w:rFonts w:cs="Arial" w:ascii="Arial" w:hAnsi="Arial"/>
                <w:color w:val="000000"/>
                <w:sz w:val="22"/>
                <w:szCs w:val="22"/>
                <w:lang w:val="sr-RS"/>
              </w:rPr>
              <w:t>/</w:t>
            </w:r>
          </w:p>
        </w:tc>
        <w:tc>
          <w:tcPr>
            <w:tcW w:w="1379"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lang w:val="sr-RS"/>
              </w:rPr>
            </w:pPr>
            <w:r>
              <w:rPr>
                <w:rFonts w:cs="Arial" w:ascii="Arial" w:hAnsi="Arial"/>
                <w:color w:val="000000"/>
                <w:sz w:val="22"/>
                <w:szCs w:val="22"/>
                <w:lang w:val="sr-RS"/>
              </w:rPr>
              <w:t>/</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center"/>
              <w:rPr>
                <w:rFonts w:ascii="Arial" w:hAnsi="Arial" w:cs="Arial"/>
                <w:color w:val="000000"/>
                <w:sz w:val="22"/>
                <w:szCs w:val="22"/>
                <w:lang w:val="sr-RS"/>
              </w:rPr>
            </w:pPr>
            <w:r>
              <w:rPr>
                <w:rFonts w:cs="Arial" w:ascii="Arial" w:hAnsi="Arial"/>
                <w:color w:val="000000"/>
                <w:sz w:val="22"/>
                <w:szCs w:val="22"/>
                <w:lang w:val="sr-RS"/>
              </w:rPr>
              <w:t>/</w:t>
            </w:r>
          </w:p>
        </w:tc>
      </w:tr>
    </w:tbl>
    <w:p>
      <w:pPr>
        <w:pStyle w:val="Normal"/>
        <w:jc w:val="both"/>
        <w:rPr>
          <w:color w:val="000000" w:themeColor="text1"/>
          <w:sz w:val="18"/>
          <w:szCs w:val="18"/>
          <w:lang w:val="sr-RS"/>
        </w:rPr>
      </w:pPr>
      <w:r>
        <w:rPr>
          <w:color w:val="000000" w:themeColor="text1"/>
          <w:sz w:val="18"/>
          <w:szCs w:val="18"/>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Списак координата преломних тачака границе која се налази ван обухвата Плана (0,79 hа):</w:t>
      </w:r>
    </w:p>
    <w:tbl>
      <w:tblPr>
        <w:tblW w:w="414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0"/>
        <w:gridCol w:w="1380"/>
        <w:gridCol w:w="1380"/>
      </w:tblGrid>
      <w:tr>
        <w:trPr>
          <w:trHeight w:val="276"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КООРДИНАТЕ  ТАЧАКА</w:t>
            </w:r>
          </w:p>
        </w:tc>
      </w:tr>
      <w:tr>
        <w:trPr>
          <w:trHeight w:val="276"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80"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401</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7411596,04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5024624,61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402</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7411592,05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5024613,74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403</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7411586,02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5024598,05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404</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7411580,65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5024584,20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405</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7411579,83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5024565,75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406</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7411607,86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5024529,18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407</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7411645,62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5024499,45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408</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7411669,85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5024495,61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409</w:t>
            </w:r>
          </w:p>
        </w:tc>
        <w:tc>
          <w:tcPr>
            <w:tcW w:w="1380"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7411695,31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5024533,14</w:t>
            </w:r>
          </w:p>
        </w:tc>
      </w:tr>
      <w:tr>
        <w:trPr>
          <w:trHeight w:val="276" w:hRule="atLeast"/>
        </w:trPr>
        <w:tc>
          <w:tcPr>
            <w:tcW w:w="1380" w:type="dxa"/>
            <w:tcBorders>
              <w:left w:val="single" w:sz="8" w:space="0" w:color="000000"/>
              <w:bottom w:val="single" w:sz="8"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410</w:t>
            </w:r>
          </w:p>
        </w:tc>
        <w:tc>
          <w:tcPr>
            <w:tcW w:w="1380" w:type="dxa"/>
            <w:tcBorders>
              <w:left w:val="single" w:sz="8" w:space="0" w:color="000000"/>
              <w:bottom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7411685,74</w:t>
            </w:r>
          </w:p>
        </w:tc>
        <w:tc>
          <w:tcPr>
            <w:tcW w:w="1380" w:type="dxa"/>
            <w:tcBorders>
              <w:left w:val="single" w:sz="4" w:space="0" w:color="000000"/>
              <w:bottom w:val="single" w:sz="8"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5024554,59</w:t>
            </w:r>
          </w:p>
        </w:tc>
      </w:tr>
    </w:tbl>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случају неслагања координата датих у овом тексту и границе приказане на графичком приказу, важи граница на графичком приказу.</w:t>
      </w:r>
    </w:p>
    <w:p>
      <w:pPr>
        <w:pStyle w:val="Normal"/>
        <w:rPr>
          <w:rStyle w:val="Heading9Char"/>
          <w:sz w:val="24"/>
          <w:szCs w:val="24"/>
          <w:lang w:val="sr-RS" w:eastAsia="en-GB"/>
        </w:rPr>
      </w:pPr>
      <w:r>
        <w:rPr>
          <w:sz w:val="24"/>
          <w:szCs w:val="24"/>
          <w:lang w:val="sr-RS" w:eastAsia="en-GB"/>
        </w:rPr>
      </w:r>
      <w:r>
        <w:br w:type="page"/>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Style w:val="Heading9Char"/>
          <w:sz w:val="24"/>
          <w:szCs w:val="24"/>
          <w:lang w:val="sr-RS" w:eastAsia="en-GB"/>
        </w:rPr>
      </w:pPr>
      <w:r>
        <w:rPr>
          <w:sz w:val="24"/>
          <w:szCs w:val="24"/>
          <w:lang w:val="sr-RS" w:eastAsia="en-GB"/>
        </w:rPr>
      </w:r>
    </w:p>
    <w:p>
      <w:pPr>
        <w:pStyle w:val="Heading1"/>
        <w:rPr>
          <w:lang w:val="sr-RS"/>
        </w:rPr>
      </w:pPr>
      <w:bookmarkStart w:id="11" w:name="_Toc150295472"/>
      <w:r>
        <w:rPr>
          <w:rStyle w:val="Heading9Char"/>
          <w:sz w:val="24"/>
          <w:szCs w:val="24"/>
          <w:lang w:val="sr-RS"/>
        </w:rPr>
        <w:t>ПРАВИЛА УРЕЂЕЊА</w:t>
      </w:r>
      <w:bookmarkEnd w:id="11"/>
    </w:p>
    <w:p>
      <w:pPr>
        <w:pStyle w:val="Heading2"/>
        <w:keepLines/>
        <w:numPr>
          <w:ilvl w:val="1"/>
          <w:numId w:val="45"/>
        </w:numPr>
        <w:spacing w:before="960" w:after="600"/>
        <w:jc w:val="both"/>
        <w:rPr>
          <w:lang w:val="sr-RS"/>
        </w:rPr>
      </w:pPr>
      <w:bookmarkStart w:id="12" w:name="_Toc150295473"/>
      <w:bookmarkStart w:id="13" w:name="_Ref142220459"/>
      <w:bookmarkStart w:id="14" w:name="_Ref136290999"/>
      <w:r>
        <w:rPr>
          <w:lang w:val="sr-RS"/>
        </w:rPr>
        <w:t>Планирана намена и подела простора на просторне целине</w:t>
      </w:r>
      <w:bookmarkEnd w:id="14"/>
      <w:r>
        <w:rPr>
          <w:lang w:val="sr-RS"/>
        </w:rPr>
        <w:t xml:space="preserve"> (деонице)</w:t>
      </w:r>
      <w:bookmarkEnd w:id="12"/>
      <w:bookmarkEnd w:id="13"/>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ДП 102 је инфраструктурни коридор који је као саобраћајна површина намењен међународном, регионалном и локалном друмском саобраћају.</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Дуж трасе пута, издвајају се посебне просторне целине. Целине су дефинисане карактером пута који је одређен постојећим и планираним наменама простора кроз коју пролази или тангира траса ДП 102. Просторне целине (деонице) су дате у наредној табели:</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ab/>
        <w:t>Табела просторних целина (деоница) дуж ДП 102:</w:t>
      </w:r>
    </w:p>
    <w:tbl>
      <w:tblPr>
        <w:tblW w:w="8954" w:type="dxa"/>
        <w:jc w:val="left"/>
        <w:tblInd w:w="221" w:type="dxa"/>
        <w:tblLayout w:type="fixed"/>
        <w:tblCellMar>
          <w:top w:w="0" w:type="dxa"/>
          <w:left w:w="108" w:type="dxa"/>
          <w:bottom w:w="0" w:type="dxa"/>
          <w:right w:w="108" w:type="dxa"/>
        </w:tblCellMar>
        <w:tblLook w:firstRow="1" w:noVBand="0" w:lastRow="1" w:firstColumn="1" w:lastColumn="1" w:noHBand="0" w:val="01e0"/>
      </w:tblPr>
      <w:tblGrid>
        <w:gridCol w:w="596"/>
        <w:gridCol w:w="2977"/>
        <w:gridCol w:w="4252"/>
        <w:gridCol w:w="1128"/>
      </w:tblGrid>
      <w:tr>
        <w:trPr/>
        <w:tc>
          <w:tcPr>
            <w:tcW w:w="596"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Normal"/>
              <w:keepNext w:val="true"/>
              <w:keepLines/>
              <w:widowControl w:val="false"/>
              <w:spacing w:lineRule="auto" w:line="288"/>
              <w:jc w:val="center"/>
              <w:rPr>
                <w:rFonts w:ascii="Arial" w:hAnsi="Arial" w:cs="Arial"/>
                <w:b/>
                <w:b/>
                <w:sz w:val="22"/>
                <w:szCs w:val="22"/>
                <w:lang w:val="sr-RS"/>
              </w:rPr>
            </w:pPr>
            <w:r>
              <w:rPr>
                <w:rFonts w:cs="Arial" w:ascii="Arial" w:hAnsi="Arial"/>
                <w:b/>
                <w:sz w:val="22"/>
                <w:szCs w:val="22"/>
                <w:lang w:val="sr-RS"/>
              </w:rPr>
              <w:t>Р.</w:t>
            </w:r>
            <w:r>
              <w:rPr>
                <w:rFonts w:cs="Arial" w:ascii="Arial" w:hAnsi="Arial"/>
                <w:b/>
                <w:sz w:val="22"/>
                <w:szCs w:val="22"/>
                <w:lang w:val="en-US"/>
              </w:rPr>
              <w:t xml:space="preserve"> </w:t>
            </w:r>
            <w:r>
              <w:rPr>
                <w:rFonts w:cs="Arial" w:ascii="Arial" w:hAnsi="Arial"/>
                <w:b/>
                <w:sz w:val="22"/>
                <w:szCs w:val="22"/>
                <w:lang w:val="sr-RS"/>
              </w:rPr>
              <w:t>бр.</w:t>
            </w:r>
          </w:p>
        </w:tc>
        <w:tc>
          <w:tcPr>
            <w:tcW w:w="2977"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Normal"/>
              <w:keepNext w:val="true"/>
              <w:keepLines/>
              <w:widowControl w:val="false"/>
              <w:spacing w:lineRule="auto" w:line="288"/>
              <w:jc w:val="center"/>
              <w:rPr>
                <w:rFonts w:ascii="Arial" w:hAnsi="Arial" w:cs="Arial"/>
                <w:b/>
                <w:b/>
                <w:sz w:val="22"/>
                <w:szCs w:val="22"/>
                <w:lang w:val="sr-RS"/>
              </w:rPr>
            </w:pPr>
            <w:r>
              <w:rPr>
                <w:rFonts w:cs="Arial" w:ascii="Arial" w:hAnsi="Arial"/>
                <w:b/>
                <w:sz w:val="22"/>
                <w:szCs w:val="22"/>
                <w:lang w:val="sr-RS"/>
              </w:rPr>
              <w:t>Просторна целина (деоница)</w:t>
            </w:r>
          </w:p>
        </w:tc>
        <w:tc>
          <w:tcPr>
            <w:tcW w:w="4252"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Normal"/>
              <w:keepNext w:val="true"/>
              <w:keepLines/>
              <w:widowControl w:val="false"/>
              <w:spacing w:lineRule="auto" w:line="288"/>
              <w:jc w:val="center"/>
              <w:rPr>
                <w:rFonts w:ascii="Arial" w:hAnsi="Arial" w:cs="Arial"/>
                <w:b/>
                <w:b/>
                <w:sz w:val="22"/>
                <w:szCs w:val="22"/>
                <w:lang w:val="sr-RS"/>
              </w:rPr>
            </w:pPr>
            <w:r>
              <w:rPr>
                <w:rFonts w:cs="Arial" w:ascii="Arial" w:hAnsi="Arial"/>
                <w:b/>
                <w:sz w:val="22"/>
                <w:szCs w:val="22"/>
                <w:lang w:val="sr-RS"/>
              </w:rPr>
              <w:t>Опис</w:t>
            </w:r>
          </w:p>
        </w:tc>
        <w:tc>
          <w:tcPr>
            <w:tcW w:w="1128"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Normal"/>
              <w:keepNext w:val="true"/>
              <w:keepLines/>
              <w:widowControl w:val="false"/>
              <w:spacing w:lineRule="auto" w:line="288"/>
              <w:jc w:val="center"/>
              <w:rPr>
                <w:rFonts w:ascii="Arial" w:hAnsi="Arial" w:cs="Arial"/>
                <w:b/>
                <w:b/>
                <w:sz w:val="22"/>
                <w:szCs w:val="22"/>
                <w:lang w:val="sr-RS"/>
              </w:rPr>
            </w:pPr>
            <w:r>
              <w:rPr>
                <w:rFonts w:cs="Arial" w:ascii="Arial" w:hAnsi="Arial"/>
                <w:b/>
                <w:sz w:val="22"/>
                <w:szCs w:val="22"/>
                <w:lang w:val="sr-RS"/>
              </w:rPr>
              <w:t>Дужина (m)</w:t>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center"/>
              <w:rPr>
                <w:rFonts w:ascii="Arial" w:hAnsi="Arial" w:cs="Arial"/>
                <w:sz w:val="22"/>
                <w:szCs w:val="22"/>
                <w:lang w:val="sr-RS"/>
              </w:rPr>
            </w:pPr>
            <w:r>
              <w:rPr>
                <w:rFonts w:cs="Arial" w:ascii="Arial" w:hAnsi="Arial"/>
                <w:sz w:val="22"/>
                <w:szCs w:val="22"/>
                <w:lang w:val="sr-RS"/>
              </w:rPr>
              <w:t>0.</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Постојећа траса ДП 102 уклапање</w:t>
            </w:r>
          </w:p>
        </w:tc>
        <w:tc>
          <w:tcPr>
            <w:tcW w:w="4252"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Од северне границе Плана до почетка Обилазнице са северне стране Темерина</w:t>
            </w:r>
          </w:p>
        </w:tc>
        <w:tc>
          <w:tcPr>
            <w:tcW w:w="1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right"/>
              <w:rPr>
                <w:rFonts w:ascii="Arial" w:hAnsi="Arial" w:cs="Arial"/>
                <w:sz w:val="22"/>
                <w:szCs w:val="22"/>
                <w:lang w:val="sr-RS"/>
              </w:rPr>
            </w:pPr>
            <w:r>
              <w:rPr>
                <w:rFonts w:cs="Arial" w:ascii="Arial" w:hAnsi="Arial"/>
                <w:sz w:val="22"/>
                <w:szCs w:val="22"/>
                <w:lang w:val="sr-RS"/>
              </w:rPr>
              <w:t>192</w:t>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center"/>
              <w:rPr>
                <w:rFonts w:ascii="Arial" w:hAnsi="Arial" w:cs="Arial"/>
                <w:sz w:val="22"/>
                <w:szCs w:val="22"/>
                <w:lang w:val="sr-RS"/>
              </w:rPr>
            </w:pPr>
            <w:r>
              <w:rPr>
                <w:rFonts w:cs="Arial" w:ascii="Arial" w:hAnsi="Arial"/>
                <w:sz w:val="22"/>
                <w:szCs w:val="22"/>
                <w:lang w:val="sr-RS"/>
              </w:rPr>
              <w:t>1.</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Обилазница ДП 102 - Север</w:t>
            </w:r>
          </w:p>
        </w:tc>
        <w:tc>
          <w:tcPr>
            <w:tcW w:w="4252"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Од почетка Обилазнице са северне стране Темерина до ДП 112</w:t>
            </w:r>
          </w:p>
        </w:tc>
        <w:tc>
          <w:tcPr>
            <w:tcW w:w="1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right"/>
              <w:rPr>
                <w:rFonts w:ascii="Arial" w:hAnsi="Arial" w:cs="Arial"/>
                <w:sz w:val="22"/>
                <w:szCs w:val="22"/>
                <w:lang w:val="sr-RS"/>
              </w:rPr>
            </w:pPr>
            <w:r>
              <w:rPr>
                <w:rFonts w:cs="Arial" w:ascii="Arial" w:hAnsi="Arial"/>
                <w:sz w:val="22"/>
                <w:szCs w:val="22"/>
                <w:lang w:val="sr-RS"/>
              </w:rPr>
              <w:t>4.456</w:t>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center"/>
              <w:rPr>
                <w:rFonts w:ascii="Arial" w:hAnsi="Arial" w:cs="Arial"/>
                <w:sz w:val="22"/>
                <w:szCs w:val="22"/>
                <w:lang w:val="sr-RS"/>
              </w:rPr>
            </w:pPr>
            <w:r>
              <w:rPr>
                <w:rFonts w:cs="Arial" w:ascii="Arial" w:hAnsi="Arial"/>
                <w:sz w:val="22"/>
                <w:szCs w:val="22"/>
                <w:lang w:val="sr-RS"/>
              </w:rPr>
              <w:t>2.</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Обилазница ДП 102 - Југ</w:t>
            </w:r>
          </w:p>
        </w:tc>
        <w:tc>
          <w:tcPr>
            <w:tcW w:w="4252"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Од ДП 112 до краја Обилазнице са јужне стране Бачког Јарка</w:t>
            </w:r>
          </w:p>
        </w:tc>
        <w:tc>
          <w:tcPr>
            <w:tcW w:w="1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right"/>
              <w:rPr>
                <w:rFonts w:ascii="Arial" w:hAnsi="Arial" w:cs="Arial"/>
                <w:sz w:val="22"/>
                <w:szCs w:val="22"/>
                <w:lang w:val="sr-RS"/>
              </w:rPr>
            </w:pPr>
            <w:r>
              <w:rPr>
                <w:rFonts w:cs="Arial" w:ascii="Arial" w:hAnsi="Arial"/>
                <w:sz w:val="22"/>
                <w:szCs w:val="22"/>
                <w:lang w:val="sr-RS"/>
              </w:rPr>
              <w:t>7.321</w:t>
            </w:r>
          </w:p>
        </w:tc>
      </w:tr>
      <w:tr>
        <w:trPr/>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center"/>
              <w:rPr>
                <w:rFonts w:ascii="Arial" w:hAnsi="Arial" w:cs="Arial"/>
                <w:sz w:val="22"/>
                <w:szCs w:val="22"/>
                <w:lang w:val="sr-RS"/>
              </w:rPr>
            </w:pPr>
            <w:r>
              <w:rPr>
                <w:rFonts w:cs="Arial" w:ascii="Arial" w:hAnsi="Arial"/>
                <w:sz w:val="22"/>
                <w:szCs w:val="22"/>
                <w:lang w:val="sr-RS"/>
              </w:rPr>
              <w:t>3.</w:t>
            </w:r>
          </w:p>
        </w:tc>
        <w:tc>
          <w:tcPr>
            <w:tcW w:w="2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Постојећа траса ДП 102 реконструкција и проширење</w:t>
            </w:r>
          </w:p>
        </w:tc>
        <w:tc>
          <w:tcPr>
            <w:tcW w:w="4252"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Од краја Обилазнице са јужне стране Бачког Јарка до општине Нови Сад</w:t>
            </w:r>
          </w:p>
        </w:tc>
        <w:tc>
          <w:tcPr>
            <w:tcW w:w="1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right"/>
              <w:rPr>
                <w:rFonts w:ascii="Arial" w:hAnsi="Arial" w:cs="Arial"/>
                <w:sz w:val="22"/>
                <w:szCs w:val="22"/>
                <w:lang w:val="sr-RS"/>
              </w:rPr>
            </w:pPr>
            <w:r>
              <w:rPr>
                <w:rFonts w:cs="Arial" w:ascii="Arial" w:hAnsi="Arial"/>
                <w:sz w:val="22"/>
                <w:szCs w:val="22"/>
                <w:lang w:val="sr-RS"/>
              </w:rPr>
              <w:t>930</w:t>
            </w:r>
          </w:p>
        </w:tc>
      </w:tr>
      <w:tr>
        <w:trPr/>
        <w:tc>
          <w:tcPr>
            <w:tcW w:w="782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rPr>
                <w:rFonts w:ascii="Arial" w:hAnsi="Arial" w:cs="Arial"/>
                <w:sz w:val="22"/>
                <w:szCs w:val="22"/>
                <w:lang w:val="sr-RS"/>
              </w:rPr>
            </w:pPr>
            <w:r>
              <w:rPr>
                <w:rFonts w:cs="Arial" w:ascii="Arial" w:hAnsi="Arial"/>
                <w:sz w:val="22"/>
                <w:szCs w:val="22"/>
                <w:lang w:val="sr-RS"/>
              </w:rPr>
              <w:t>Укупна дужина Обилазнице ДП 102</w:t>
            </w:r>
          </w:p>
        </w:tc>
        <w:tc>
          <w:tcPr>
            <w:tcW w:w="1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widowControl w:val="false"/>
              <w:spacing w:lineRule="auto" w:line="288"/>
              <w:jc w:val="right"/>
              <w:rPr>
                <w:rFonts w:ascii="Arial" w:hAnsi="Arial" w:cs="Arial"/>
                <w:b/>
                <w:b/>
                <w:sz w:val="22"/>
                <w:szCs w:val="22"/>
                <w:lang w:val="sr-RS"/>
              </w:rPr>
            </w:pPr>
            <w:r>
              <w:rPr>
                <w:rFonts w:cs="Arial" w:ascii="Arial" w:hAnsi="Arial"/>
                <w:b/>
                <w:sz w:val="22"/>
                <w:szCs w:val="22"/>
                <w:lang w:val="sr-RS"/>
              </w:rPr>
              <w:t>11.777</w:t>
            </w:r>
          </w:p>
        </w:tc>
      </w:tr>
      <w:tr>
        <w:trPr/>
        <w:tc>
          <w:tcPr>
            <w:tcW w:w="7825" w:type="dxa"/>
            <w:gridSpan w:val="3"/>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Normal"/>
              <w:keepNext w:val="true"/>
              <w:keepLines/>
              <w:widowControl w:val="false"/>
              <w:spacing w:lineRule="auto" w:line="288"/>
              <w:rPr>
                <w:rFonts w:ascii="Arial" w:hAnsi="Arial" w:cs="Arial"/>
                <w:b/>
                <w:b/>
                <w:sz w:val="22"/>
                <w:szCs w:val="22"/>
                <w:lang w:val="sr-RS"/>
              </w:rPr>
            </w:pPr>
            <w:r>
              <w:rPr>
                <w:rFonts w:cs="Arial" w:ascii="Arial" w:hAnsi="Arial"/>
                <w:b/>
                <w:sz w:val="22"/>
                <w:szCs w:val="22"/>
                <w:lang w:val="sr-RS"/>
              </w:rPr>
              <w:t>Укупна дужина ДП 102 у обухвату Плана</w:t>
            </w:r>
          </w:p>
        </w:tc>
        <w:tc>
          <w:tcPr>
            <w:tcW w:w="1128"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Normal"/>
              <w:keepNext w:val="true"/>
              <w:keepLines/>
              <w:widowControl w:val="false"/>
              <w:spacing w:lineRule="auto" w:line="288"/>
              <w:jc w:val="right"/>
              <w:rPr>
                <w:rFonts w:ascii="Arial" w:hAnsi="Arial" w:cs="Arial"/>
                <w:b/>
                <w:b/>
                <w:sz w:val="22"/>
                <w:szCs w:val="22"/>
                <w:lang w:val="sr-RS"/>
              </w:rPr>
            </w:pPr>
            <w:r>
              <w:rPr>
                <w:rFonts w:cs="Arial" w:ascii="Arial" w:hAnsi="Arial"/>
                <w:b/>
                <w:sz w:val="22"/>
                <w:szCs w:val="22"/>
                <w:lang w:val="sr-RS"/>
              </w:rPr>
              <w:t>12.899</w:t>
            </w:r>
          </w:p>
        </w:tc>
      </w:tr>
    </w:tbl>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r>
    </w:p>
    <w:p>
      <w:pPr>
        <w:pStyle w:val="Heading2"/>
        <w:keepLines/>
        <w:numPr>
          <w:ilvl w:val="1"/>
          <w:numId w:val="46"/>
        </w:numPr>
        <w:spacing w:before="960" w:after="600"/>
        <w:jc w:val="both"/>
        <w:rPr>
          <w:lang w:val="sr-RS"/>
        </w:rPr>
      </w:pPr>
      <w:bookmarkStart w:id="15" w:name="_Toc150295474"/>
      <w:r>
        <w:rPr>
          <w:lang w:val="sr-RS"/>
        </w:rPr>
        <w:t>Концепција уређења простора</w:t>
      </w:r>
      <w:bookmarkEnd w:id="15"/>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 се базира на основним принципима безбедности у саобраћају и на рационалности уз уважавање свих условљености из већ усвојене планске документације, услова имаоца јавних овлашћења и свих стручних активности у поступку доношења плана.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Структуру основних намена простора и коришћења земљишта у обухвату Плана чиниће саобраћајна инфраструктура, саобраћајне површине и објекти, као и остале инфраструктурне мреже и објекти са којима се укршта планирана траса Обилазнице ДП 102.</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оквиру подручја које је обухваћено Планом, површине ће бити искључиво јавне намене.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ab/>
        <w:t xml:space="preserve">Траса Обилазнице је пројектована у складу са пројектни задатком издатим од стране ЈП „Путеви Србије“.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Траса Обилазнице је утврђена тако да минимално утиче на простор у окружењу узимајући у обзир стање на терену и све расположиве и доступне информације уз обавезно поштовања свих техничких прописа,.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Појас експропријације Обилазнице је на минималном одстојању од 3m мерено на спољну страну од границе путног земљишта.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току израде Плана се тежило да број прикључака и раскрсница на Обилазници буде што мањи, а све у циљу повећања капацитета и повећања нивоа безбедности саобраћаја на њој.</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Земљани путеви, који се укрштају или прикључују на Обилазницу, се граде са тврдом подлогом или са истим коловозним застором као и Обилазница са којим се укршта, односно на који се прикључује, у ширини од најмање 5 m и у дужини од најмање 20 m, рачунајући од ивице коловоза будуће Обилазнице.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Постојећи ДП 102 се проширује на 4 саобраћајне траке, односно на 2 коловоза са разделним острвом у делу од завршетка Обилазнице до општине Нови Сад. У овом делу саставни део ДП 102 ће бити и сервисна саобраћајница као и једностране двосмерна пешачка и бициклистичка стаза.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Потребе за другим пратећим садржајима Обилазнице у овом тренутку нема. </w:t>
      </w:r>
    </w:p>
    <w:p>
      <w:pPr>
        <w:pStyle w:val="Heading2"/>
        <w:keepLines/>
        <w:numPr>
          <w:ilvl w:val="1"/>
          <w:numId w:val="47"/>
        </w:numPr>
        <w:spacing w:before="960" w:after="600"/>
        <w:jc w:val="both"/>
        <w:rPr>
          <w:lang w:val="sr-RS"/>
        </w:rPr>
      </w:pPr>
      <w:bookmarkStart w:id="16" w:name="_Toc150295475"/>
      <w:bookmarkStart w:id="17" w:name="_Ref136290909"/>
      <w:r>
        <w:rPr>
          <w:lang w:val="sr-RS"/>
        </w:rPr>
        <w:t>Нумерички показатељи</w:t>
      </w:r>
      <w:bookmarkEnd w:id="16"/>
      <w:bookmarkEnd w:id="17"/>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обухвату Плана се налазе само површине јавних намена које су приказане у наредној табели. Површина осталих намена нема у обухвату Плана.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keepNext w:val="true"/>
        <w:keepLines/>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Табела нумеричких показатеља у обухвату Плана:</w:t>
      </w:r>
    </w:p>
    <w:tbl>
      <w:tblPr>
        <w:tblStyle w:val="TableGrid"/>
        <w:tblW w:w="906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940"/>
        <w:gridCol w:w="2120"/>
      </w:tblGrid>
      <w:tr>
        <w:trPr>
          <w:trHeight w:val="372" w:hRule="atLeast"/>
        </w:trPr>
        <w:tc>
          <w:tcPr>
            <w:tcW w:w="6940" w:type="dxa"/>
            <w:tcBorders/>
            <w:shd w:color="auto" w:fill="E8613C" w:val="clear"/>
            <w:vAlign w:val="center"/>
          </w:tcPr>
          <w:p>
            <w:pPr>
              <w:pStyle w:val="Header"/>
              <w:keepNext w:val="true"/>
              <w:keepLines/>
              <w:widowControl w:val="false"/>
              <w:tabs>
                <w:tab w:val="clear" w:pos="4680"/>
                <w:tab w:val="clear" w:pos="9360"/>
                <w:tab w:val="left" w:pos="360" w:leader="none"/>
                <w:tab w:val="left" w:pos="720" w:leader="none"/>
                <w:tab w:val="center" w:pos="4320" w:leader="none"/>
                <w:tab w:val="right" w:pos="8505" w:leader="dot"/>
                <w:tab w:val="right" w:pos="8640" w:leader="none"/>
              </w:tabs>
              <w:spacing w:lineRule="auto" w:line="312" w:before="0" w:after="0"/>
              <w:jc w:val="center"/>
              <w:rPr>
                <w:rFonts w:ascii="Arial" w:hAnsi="Arial" w:cs="Arial"/>
                <w:b/>
                <w:b/>
                <w:sz w:val="22"/>
                <w:szCs w:val="22"/>
                <w:lang w:val="sr-RS"/>
              </w:rPr>
            </w:pPr>
            <w:r>
              <w:rPr>
                <w:rFonts w:eastAsia="Times New Roman" w:cs="Arial" w:ascii="Arial" w:hAnsi="Arial"/>
                <w:b/>
                <w:kern w:val="0"/>
                <w:sz w:val="22"/>
                <w:szCs w:val="22"/>
                <w:lang w:val="sr-RS" w:bidi="ar-SA"/>
              </w:rPr>
              <w:t>Површине јавне намене:</w:t>
            </w:r>
          </w:p>
        </w:tc>
        <w:tc>
          <w:tcPr>
            <w:tcW w:w="2120" w:type="dxa"/>
            <w:tcBorders/>
            <w:shd w:color="auto" w:fill="E8613C" w:val="clear"/>
            <w:vAlign w:val="center"/>
          </w:tcPr>
          <w:p>
            <w:pPr>
              <w:pStyle w:val="TextBody"/>
              <w:keepNext w:val="true"/>
              <w:keepLines/>
              <w:widowControl w:val="false"/>
              <w:spacing w:before="0" w:after="0"/>
              <w:jc w:val="center"/>
              <w:rPr>
                <w:rFonts w:ascii="Arial" w:hAnsi="Arial" w:cs="Arial"/>
                <w:b/>
                <w:b/>
                <w:bCs/>
                <w:sz w:val="22"/>
                <w:szCs w:val="22"/>
                <w:lang w:val="sr-RS"/>
              </w:rPr>
            </w:pPr>
            <w:r>
              <w:rPr>
                <w:rFonts w:eastAsia="Times New Roman" w:cs="Arial" w:ascii="Arial" w:hAnsi="Arial"/>
                <w:b/>
                <w:bCs/>
                <w:kern w:val="0"/>
                <w:sz w:val="22"/>
                <w:szCs w:val="22"/>
                <w:lang w:val="sr-RS" w:bidi="ar-SA"/>
              </w:rPr>
              <w:t>Површина (ha):</w:t>
            </w:r>
          </w:p>
        </w:tc>
      </w:tr>
      <w:tr>
        <w:trPr/>
        <w:tc>
          <w:tcPr>
            <w:tcW w:w="6940" w:type="dxa"/>
            <w:tcBorders/>
          </w:tcPr>
          <w:p>
            <w:pPr>
              <w:pStyle w:val="TextBody"/>
              <w:keepNext w:val="true"/>
              <w:keepLines/>
              <w:widowControl w:val="false"/>
              <w:spacing w:before="0" w:after="0"/>
              <w:jc w:val="left"/>
              <w:rPr>
                <w:rFonts w:ascii="Arial" w:hAnsi="Arial" w:cs="Arial"/>
                <w:sz w:val="22"/>
                <w:szCs w:val="22"/>
                <w:lang w:val="sr-RS"/>
              </w:rPr>
            </w:pPr>
            <w:r>
              <w:rPr>
                <w:rFonts w:eastAsia="Times New Roman" w:cs="Arial" w:ascii="Arial" w:hAnsi="Arial"/>
                <w:kern w:val="0"/>
                <w:sz w:val="22"/>
                <w:szCs w:val="22"/>
                <w:lang w:val="sr-RS" w:bidi="ar-SA"/>
              </w:rPr>
              <w:t>Саобраћајница са путним земљиштем</w:t>
            </w:r>
            <w:r>
              <w:rPr>
                <w:rFonts w:eastAsia="Times New Roman" w:cs="Arial" w:ascii="Arial" w:hAnsi="Arial"/>
                <w:kern w:val="0"/>
                <w:sz w:val="22"/>
                <w:szCs w:val="22"/>
                <w:lang w:val="sl-SI" w:bidi="ar-SA"/>
              </w:rPr>
              <w:t xml:space="preserve"> </w:t>
            </w:r>
            <w:r>
              <w:rPr>
                <w:rFonts w:eastAsia="Times New Roman" w:cs="Arial" w:ascii="Arial" w:hAnsi="Arial"/>
                <w:kern w:val="0"/>
                <w:sz w:val="22"/>
                <w:szCs w:val="22"/>
                <w:lang w:val="sr-RS" w:bidi="ar-SA"/>
              </w:rPr>
              <w:t>ДП 102</w:t>
            </w:r>
          </w:p>
        </w:tc>
        <w:tc>
          <w:tcPr>
            <w:tcW w:w="2120" w:type="dxa"/>
            <w:tcBorders/>
            <w:vAlign w:val="center"/>
          </w:tcPr>
          <w:p>
            <w:pPr>
              <w:pStyle w:val="TextBody"/>
              <w:keepNext w:val="true"/>
              <w:keepLines/>
              <w:widowControl w:val="false"/>
              <w:spacing w:before="0" w:after="0"/>
              <w:jc w:val="center"/>
              <w:rPr>
                <w:rFonts w:ascii="Arial" w:hAnsi="Arial" w:cs="Arial"/>
                <w:bCs/>
                <w:color w:val="auto"/>
                <w:sz w:val="22"/>
                <w:szCs w:val="22"/>
                <w:lang w:val="sr-RS"/>
              </w:rPr>
            </w:pPr>
            <w:r>
              <w:rPr>
                <w:rFonts w:eastAsia="Times New Roman" w:cs="Arial" w:ascii="Arial" w:hAnsi="Arial"/>
                <w:bCs/>
                <w:color w:val="auto"/>
                <w:kern w:val="0"/>
                <w:sz w:val="22"/>
                <w:szCs w:val="22"/>
                <w:lang w:val="sr-RS" w:bidi="ar-SA"/>
              </w:rPr>
              <w:t>58,18</w:t>
            </w:r>
          </w:p>
        </w:tc>
      </w:tr>
      <w:tr>
        <w:trPr/>
        <w:tc>
          <w:tcPr>
            <w:tcW w:w="6940" w:type="dxa"/>
            <w:tcBorders/>
          </w:tcPr>
          <w:p>
            <w:pPr>
              <w:pStyle w:val="TextBody"/>
              <w:keepNext w:val="true"/>
              <w:keepLines/>
              <w:widowControl w:val="false"/>
              <w:spacing w:before="0" w:after="0"/>
              <w:jc w:val="left"/>
              <w:rPr>
                <w:rFonts w:ascii="Arial" w:hAnsi="Arial" w:cs="Arial"/>
                <w:sz w:val="22"/>
                <w:szCs w:val="22"/>
                <w:lang w:val="sl-SI"/>
              </w:rPr>
            </w:pPr>
            <w:r>
              <w:rPr>
                <w:rFonts w:eastAsia="Times New Roman" w:cs="Arial" w:ascii="Arial" w:hAnsi="Arial"/>
                <w:kern w:val="0"/>
                <w:sz w:val="22"/>
                <w:szCs w:val="22"/>
                <w:lang w:val="sr-RS" w:bidi="ar-SA"/>
              </w:rPr>
              <w:t>Остале саобраћајнице (улице)</w:t>
            </w:r>
          </w:p>
        </w:tc>
        <w:tc>
          <w:tcPr>
            <w:tcW w:w="2120" w:type="dxa"/>
            <w:tcBorders/>
            <w:vAlign w:val="center"/>
          </w:tcPr>
          <w:p>
            <w:pPr>
              <w:pStyle w:val="TextBody"/>
              <w:keepNext w:val="true"/>
              <w:keepLines/>
              <w:widowControl w:val="false"/>
              <w:spacing w:before="0" w:after="0"/>
              <w:jc w:val="center"/>
              <w:rPr>
                <w:rFonts w:ascii="Arial" w:hAnsi="Arial" w:cs="Arial"/>
                <w:bCs/>
                <w:color w:val="auto"/>
                <w:sz w:val="22"/>
                <w:szCs w:val="22"/>
                <w:lang w:val="sr-RS"/>
              </w:rPr>
            </w:pPr>
            <w:r>
              <w:rPr>
                <w:rFonts w:eastAsia="Times New Roman" w:cs="Arial" w:ascii="Arial" w:hAnsi="Arial"/>
                <w:bCs/>
                <w:color w:val="auto"/>
                <w:kern w:val="0"/>
                <w:sz w:val="22"/>
                <w:szCs w:val="22"/>
                <w:lang w:val="sr-RS" w:bidi="ar-SA"/>
              </w:rPr>
              <w:t>0,86</w:t>
            </w:r>
          </w:p>
        </w:tc>
      </w:tr>
      <w:tr>
        <w:trPr/>
        <w:tc>
          <w:tcPr>
            <w:tcW w:w="6940" w:type="dxa"/>
            <w:tcBorders/>
          </w:tcPr>
          <w:p>
            <w:pPr>
              <w:pStyle w:val="TextBody"/>
              <w:keepNext w:val="true"/>
              <w:keepLines/>
              <w:widowControl w:val="false"/>
              <w:spacing w:before="0" w:after="0"/>
              <w:jc w:val="left"/>
              <w:rPr>
                <w:rFonts w:ascii="Arial" w:hAnsi="Arial" w:cs="Arial"/>
                <w:sz w:val="22"/>
                <w:szCs w:val="22"/>
                <w:lang w:val="sr-RS"/>
              </w:rPr>
            </w:pPr>
            <w:r>
              <w:rPr>
                <w:rFonts w:eastAsia="Times New Roman" w:cs="Arial" w:ascii="Arial" w:hAnsi="Arial"/>
                <w:kern w:val="0"/>
                <w:sz w:val="22"/>
                <w:szCs w:val="22"/>
                <w:lang w:val="sr-RS" w:bidi="ar-SA"/>
              </w:rPr>
              <w:t>Атарски (земљани) путеви</w:t>
            </w:r>
          </w:p>
        </w:tc>
        <w:tc>
          <w:tcPr>
            <w:tcW w:w="2120" w:type="dxa"/>
            <w:tcBorders/>
            <w:vAlign w:val="center"/>
          </w:tcPr>
          <w:p>
            <w:pPr>
              <w:pStyle w:val="TextBody"/>
              <w:keepNext w:val="true"/>
              <w:keepLines/>
              <w:widowControl w:val="false"/>
              <w:spacing w:before="0" w:after="0"/>
              <w:jc w:val="center"/>
              <w:rPr>
                <w:rFonts w:ascii="Arial" w:hAnsi="Arial" w:cs="Arial"/>
                <w:bCs/>
                <w:color w:val="auto"/>
                <w:sz w:val="22"/>
                <w:szCs w:val="22"/>
                <w:lang w:val="sr-RS"/>
              </w:rPr>
            </w:pPr>
            <w:r>
              <w:rPr>
                <w:rFonts w:eastAsia="Times New Roman" w:cs="Arial" w:ascii="Arial" w:hAnsi="Arial"/>
                <w:bCs/>
                <w:color w:val="auto"/>
                <w:kern w:val="0"/>
                <w:sz w:val="22"/>
                <w:szCs w:val="22"/>
                <w:lang w:val="sr-RS" w:bidi="ar-SA"/>
              </w:rPr>
              <w:t>0,79</w:t>
            </w:r>
          </w:p>
        </w:tc>
      </w:tr>
      <w:tr>
        <w:trPr/>
        <w:tc>
          <w:tcPr>
            <w:tcW w:w="6940" w:type="dxa"/>
            <w:tcBorders/>
          </w:tcPr>
          <w:p>
            <w:pPr>
              <w:pStyle w:val="TextBody"/>
              <w:keepNext w:val="true"/>
              <w:keepLines/>
              <w:widowControl w:val="false"/>
              <w:spacing w:before="0" w:after="0"/>
              <w:jc w:val="left"/>
              <w:rPr>
                <w:rFonts w:ascii="Arial" w:hAnsi="Arial" w:cs="Arial"/>
                <w:b/>
                <w:b/>
                <w:bCs/>
                <w:sz w:val="22"/>
                <w:szCs w:val="22"/>
                <w:u w:val="single"/>
                <w:lang w:val="sr-RS"/>
              </w:rPr>
            </w:pPr>
            <w:r>
              <w:rPr>
                <w:rFonts w:eastAsia="Times New Roman" w:cs="Arial" w:ascii="Arial" w:hAnsi="Arial"/>
                <w:kern w:val="0"/>
                <w:sz w:val="22"/>
                <w:szCs w:val="22"/>
                <w:lang w:val="sr-RS" w:bidi="ar-SA"/>
              </w:rPr>
              <w:t>Железничко земљиште</w:t>
            </w:r>
          </w:p>
        </w:tc>
        <w:tc>
          <w:tcPr>
            <w:tcW w:w="2120" w:type="dxa"/>
            <w:tcBorders/>
            <w:vAlign w:val="center"/>
          </w:tcPr>
          <w:p>
            <w:pPr>
              <w:pStyle w:val="TextBody"/>
              <w:keepNext w:val="true"/>
              <w:keepLines/>
              <w:widowControl w:val="false"/>
              <w:spacing w:before="0" w:after="0"/>
              <w:jc w:val="center"/>
              <w:rPr>
                <w:rFonts w:ascii="Arial" w:hAnsi="Arial" w:cs="Arial"/>
                <w:bCs/>
                <w:color w:val="auto"/>
                <w:sz w:val="22"/>
                <w:szCs w:val="22"/>
                <w:lang w:val="sr-RS"/>
              </w:rPr>
            </w:pPr>
            <w:r>
              <w:rPr>
                <w:rFonts w:eastAsia="Times New Roman" w:cs="Arial" w:ascii="Arial" w:hAnsi="Arial"/>
                <w:bCs/>
                <w:color w:val="auto"/>
                <w:kern w:val="0"/>
                <w:sz w:val="22"/>
                <w:szCs w:val="22"/>
                <w:lang w:val="sr-RS" w:bidi="ar-SA"/>
              </w:rPr>
              <w:t>0,22</w:t>
            </w:r>
          </w:p>
        </w:tc>
      </w:tr>
      <w:tr>
        <w:trPr/>
        <w:tc>
          <w:tcPr>
            <w:tcW w:w="6940" w:type="dxa"/>
            <w:tcBorders/>
          </w:tcPr>
          <w:p>
            <w:pPr>
              <w:pStyle w:val="TextBody"/>
              <w:keepNext w:val="true"/>
              <w:keepLines/>
              <w:widowControl w:val="false"/>
              <w:tabs>
                <w:tab w:val="clear" w:pos="708"/>
                <w:tab w:val="left" w:pos="180" w:leader="none"/>
                <w:tab w:val="left" w:pos="4500" w:leader="none"/>
                <w:tab w:val="left" w:pos="4680" w:leader="none"/>
              </w:tabs>
              <w:spacing w:before="0" w:after="0"/>
              <w:jc w:val="left"/>
              <w:rPr>
                <w:rFonts w:ascii="Arial" w:hAnsi="Arial" w:cs="Arial"/>
                <w:b/>
                <w:b/>
                <w:bCs/>
                <w:sz w:val="22"/>
                <w:szCs w:val="22"/>
                <w:u w:val="single"/>
                <w:lang w:val="sr-RS"/>
              </w:rPr>
            </w:pPr>
            <w:r>
              <w:rPr>
                <w:rFonts w:eastAsia="Times New Roman" w:cs="Arial" w:ascii="Arial" w:hAnsi="Arial"/>
                <w:kern w:val="0"/>
                <w:sz w:val="22"/>
                <w:szCs w:val="22"/>
                <w:lang w:val="sr-RS" w:bidi="ar-SA"/>
              </w:rPr>
              <w:t>Водене површине (канали)</w:t>
            </w:r>
          </w:p>
        </w:tc>
        <w:tc>
          <w:tcPr>
            <w:tcW w:w="2120" w:type="dxa"/>
            <w:tcBorders/>
            <w:vAlign w:val="center"/>
          </w:tcPr>
          <w:p>
            <w:pPr>
              <w:pStyle w:val="TextBody"/>
              <w:keepNext w:val="true"/>
              <w:keepLines/>
              <w:widowControl w:val="false"/>
              <w:spacing w:before="0" w:after="0"/>
              <w:jc w:val="center"/>
              <w:rPr>
                <w:rFonts w:ascii="Arial" w:hAnsi="Arial" w:cs="Arial"/>
                <w:bCs/>
                <w:color w:val="auto"/>
                <w:sz w:val="22"/>
                <w:szCs w:val="22"/>
                <w:lang w:val="sl-SI"/>
              </w:rPr>
            </w:pPr>
            <w:r>
              <w:rPr>
                <w:rFonts w:eastAsia="Times New Roman" w:cs="Arial" w:ascii="Arial" w:hAnsi="Arial"/>
                <w:bCs/>
                <w:color w:val="auto"/>
                <w:kern w:val="0"/>
                <w:sz w:val="22"/>
                <w:szCs w:val="22"/>
                <w:lang w:val="sr-RS" w:bidi="ar-SA"/>
              </w:rPr>
              <w:t>1,92</w:t>
            </w:r>
          </w:p>
        </w:tc>
      </w:tr>
      <w:tr>
        <w:trPr/>
        <w:tc>
          <w:tcPr>
            <w:tcW w:w="6940" w:type="dxa"/>
            <w:tcBorders/>
          </w:tcPr>
          <w:p>
            <w:pPr>
              <w:pStyle w:val="TextBody"/>
              <w:keepNext w:val="true"/>
              <w:keepLines/>
              <w:widowControl w:val="false"/>
              <w:tabs>
                <w:tab w:val="clear" w:pos="708"/>
                <w:tab w:val="left" w:pos="180" w:leader="none"/>
                <w:tab w:val="left" w:pos="4500" w:leader="none"/>
                <w:tab w:val="left" w:pos="4680" w:leader="none"/>
              </w:tabs>
              <w:spacing w:before="0" w:after="0"/>
              <w:jc w:val="left"/>
              <w:rPr>
                <w:rFonts w:ascii="Arial" w:hAnsi="Arial" w:cs="Arial"/>
                <w:sz w:val="22"/>
                <w:szCs w:val="22"/>
                <w:lang w:val="sr-RS"/>
              </w:rPr>
            </w:pPr>
            <w:r>
              <w:rPr>
                <w:rFonts w:eastAsia="Times New Roman" w:cs="Arial" w:ascii="Arial" w:hAnsi="Arial"/>
                <w:kern w:val="0"/>
                <w:sz w:val="22"/>
                <w:szCs w:val="22"/>
                <w:lang w:val="sr-RS" w:bidi="ar-SA"/>
              </w:rPr>
              <w:t>Зелене површине</w:t>
            </w:r>
          </w:p>
        </w:tc>
        <w:tc>
          <w:tcPr>
            <w:tcW w:w="2120" w:type="dxa"/>
            <w:tcBorders/>
            <w:vAlign w:val="center"/>
          </w:tcPr>
          <w:p>
            <w:pPr>
              <w:pStyle w:val="TextBody"/>
              <w:keepNext w:val="true"/>
              <w:keepLines/>
              <w:widowControl w:val="false"/>
              <w:spacing w:before="0" w:after="0"/>
              <w:jc w:val="center"/>
              <w:rPr>
                <w:rFonts w:ascii="Arial" w:hAnsi="Arial" w:cs="Arial"/>
                <w:bCs/>
                <w:color w:val="auto"/>
                <w:sz w:val="22"/>
                <w:szCs w:val="22"/>
                <w:lang w:val="sr-RS"/>
              </w:rPr>
            </w:pPr>
            <w:r>
              <w:rPr>
                <w:rFonts w:eastAsia="Times New Roman" w:cs="Arial" w:ascii="Arial" w:hAnsi="Arial"/>
                <w:bCs/>
                <w:color w:val="auto"/>
                <w:kern w:val="0"/>
                <w:sz w:val="22"/>
                <w:szCs w:val="22"/>
                <w:lang w:val="sr-RS" w:bidi="ar-SA"/>
              </w:rPr>
              <w:t>0,19</w:t>
            </w:r>
          </w:p>
        </w:tc>
      </w:tr>
      <w:tr>
        <w:trPr/>
        <w:tc>
          <w:tcPr>
            <w:tcW w:w="6940" w:type="dxa"/>
            <w:tcBorders/>
          </w:tcPr>
          <w:p>
            <w:pPr>
              <w:pStyle w:val="TextBody"/>
              <w:keepNext w:val="true"/>
              <w:keepLines/>
              <w:widowControl w:val="false"/>
              <w:spacing w:before="0" w:after="0"/>
              <w:jc w:val="left"/>
              <w:rPr>
                <w:rFonts w:ascii="Arial" w:hAnsi="Arial" w:cs="Arial"/>
                <w:b/>
                <w:b/>
                <w:sz w:val="22"/>
                <w:szCs w:val="22"/>
                <w:lang w:val="sr-RS"/>
              </w:rPr>
            </w:pPr>
            <w:r>
              <w:rPr>
                <w:rFonts w:eastAsia="Times New Roman" w:cs="Arial" w:ascii="Arial" w:hAnsi="Arial"/>
                <w:b/>
                <w:kern w:val="0"/>
                <w:sz w:val="22"/>
                <w:szCs w:val="22"/>
                <w:lang w:val="sr-RS" w:bidi="ar-SA"/>
              </w:rPr>
              <w:t>Укупна површина јавне намене</w:t>
            </w:r>
          </w:p>
        </w:tc>
        <w:tc>
          <w:tcPr>
            <w:tcW w:w="2120" w:type="dxa"/>
            <w:tcBorders/>
            <w:vAlign w:val="center"/>
          </w:tcPr>
          <w:p>
            <w:pPr>
              <w:pStyle w:val="TextBody"/>
              <w:keepNext w:val="true"/>
              <w:keepLines/>
              <w:widowControl w:val="false"/>
              <w:spacing w:before="0" w:after="0"/>
              <w:jc w:val="center"/>
              <w:rPr>
                <w:rFonts w:ascii="Arial" w:hAnsi="Arial" w:cs="Arial"/>
                <w:b/>
                <w:b/>
                <w:color w:val="auto"/>
                <w:sz w:val="22"/>
                <w:szCs w:val="22"/>
                <w:lang w:val="sl-SI"/>
              </w:rPr>
            </w:pPr>
            <w:r>
              <w:rPr>
                <w:rFonts w:eastAsia="Times New Roman" w:cs="Arial" w:ascii="Arial" w:hAnsi="Arial"/>
                <w:b/>
                <w:color w:val="auto"/>
                <w:kern w:val="0"/>
                <w:sz w:val="22"/>
                <w:szCs w:val="22"/>
                <w:lang w:val="sl-SI" w:bidi="ar-SA"/>
              </w:rPr>
              <w:t>62,16</w:t>
            </w:r>
          </w:p>
        </w:tc>
      </w:tr>
      <w:tr>
        <w:trPr>
          <w:trHeight w:val="446" w:hRule="atLeast"/>
        </w:trPr>
        <w:tc>
          <w:tcPr>
            <w:tcW w:w="6940" w:type="dxa"/>
            <w:tcBorders/>
            <w:shd w:color="auto" w:fill="E8613C" w:val="clear"/>
            <w:vAlign w:val="center"/>
          </w:tcPr>
          <w:p>
            <w:pPr>
              <w:pStyle w:val="TextBody"/>
              <w:keepNext w:val="true"/>
              <w:keepLines/>
              <w:widowControl w:val="false"/>
              <w:spacing w:before="0" w:after="0"/>
              <w:jc w:val="left"/>
              <w:rPr>
                <w:rFonts w:ascii="Arial" w:hAnsi="Arial" w:cs="Arial"/>
                <w:b/>
                <w:b/>
                <w:sz w:val="22"/>
                <w:szCs w:val="22"/>
                <w:lang w:val="sr-RS"/>
              </w:rPr>
            </w:pPr>
            <w:r>
              <w:rPr>
                <w:rFonts w:eastAsia="Times New Roman" w:cs="Arial" w:ascii="Arial" w:hAnsi="Arial"/>
                <w:b/>
                <w:kern w:val="0"/>
                <w:sz w:val="22"/>
                <w:szCs w:val="22"/>
                <w:lang w:val="sr-RS" w:bidi="ar-SA"/>
              </w:rPr>
              <w:t>Укупна површина Плана</w:t>
            </w:r>
          </w:p>
        </w:tc>
        <w:tc>
          <w:tcPr>
            <w:tcW w:w="2120" w:type="dxa"/>
            <w:tcBorders/>
            <w:shd w:color="auto" w:fill="E8613C" w:val="clear"/>
            <w:vAlign w:val="center"/>
          </w:tcPr>
          <w:p>
            <w:pPr>
              <w:pStyle w:val="TextBody"/>
              <w:keepNext w:val="true"/>
              <w:keepLines/>
              <w:widowControl w:val="false"/>
              <w:spacing w:before="0" w:after="0"/>
              <w:jc w:val="center"/>
              <w:rPr>
                <w:rFonts w:ascii="Arial" w:hAnsi="Arial" w:cs="Arial"/>
                <w:b/>
                <w:b/>
                <w:sz w:val="22"/>
                <w:szCs w:val="22"/>
                <w:lang w:val="sl-SI"/>
              </w:rPr>
            </w:pPr>
            <w:r>
              <w:rPr>
                <w:rFonts w:eastAsia="Times New Roman" w:cs="Arial" w:ascii="Arial" w:hAnsi="Arial"/>
                <w:b/>
                <w:kern w:val="0"/>
                <w:sz w:val="22"/>
                <w:szCs w:val="22"/>
                <w:lang w:val="sl-SI" w:bidi="ar-SA"/>
              </w:rPr>
              <w:t>62,16</w:t>
            </w:r>
          </w:p>
        </w:tc>
      </w:tr>
    </w:tbl>
    <w:p>
      <w:pPr>
        <w:pStyle w:val="Heading2"/>
        <w:keepLines/>
        <w:numPr>
          <w:ilvl w:val="1"/>
          <w:numId w:val="48"/>
        </w:numPr>
        <w:spacing w:before="960" w:after="600"/>
        <w:jc w:val="both"/>
        <w:rPr>
          <w:lang w:val="sr-RS"/>
        </w:rPr>
      </w:pPr>
      <w:bookmarkStart w:id="18" w:name="_Toc150295476"/>
      <w:r>
        <w:rPr>
          <w:lang w:val="sr-RS"/>
        </w:rPr>
        <w:t>План регулације површина јавне намене</w:t>
      </w:r>
      <w:bookmarkEnd w:id="18"/>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b/>
          <w:b/>
          <w:lang w:val="sr-RS"/>
        </w:rPr>
      </w:pPr>
      <w:r>
        <w:rPr>
          <w:rFonts w:cs="Arial" w:ascii="Arial" w:hAnsi="Arial"/>
          <w:b/>
          <w:lang w:val="sr-RS"/>
        </w:rPr>
        <w:t>Површине јавне намене су:</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b/>
          <w:lang w:val="sr-RS"/>
        </w:rPr>
        <w:t>Саобраћајне површине Обилазнице и ДП 102</w:t>
      </w:r>
      <w:r>
        <w:rPr>
          <w:rFonts w:cs="Arial" w:ascii="Arial" w:hAnsi="Arial"/>
          <w:lang w:val="sr-RS"/>
        </w:rPr>
        <w:t xml:space="preserve">: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Целе парцеле у КО Темерин: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 xml:space="preserve">7299/3, 7299/2, </w:t>
      </w:r>
      <w:r>
        <w:rPr>
          <w:rFonts w:cs="Arial" w:ascii="Arial" w:hAnsi="Arial"/>
          <w:lang w:val="sl-SI"/>
        </w:rPr>
        <w:t xml:space="preserve">7299/8, 7695, 7696, 7773, </w:t>
      </w:r>
      <w:r>
        <w:rPr>
          <w:rFonts w:cs="Arial" w:ascii="Arial" w:hAnsi="Arial"/>
          <w:lang w:val="sr-RS"/>
        </w:rPr>
        <w:t>9471, 9472, 9757/3, 9802 и 13484.</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Делови парцела у КО Темерин: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7296/2, 7298, 7299/4, 7299/8, 7299/9, 7299/10,</w:t>
      </w:r>
      <w:r>
        <w:rPr>
          <w:rFonts w:cs="Arial" w:ascii="Arial" w:hAnsi="Arial"/>
          <w:lang w:val="en-US"/>
        </w:rPr>
        <w:t xml:space="preserve"> </w:t>
      </w:r>
      <w:r>
        <w:rPr>
          <w:rFonts w:cs="Arial" w:ascii="Arial" w:hAnsi="Arial"/>
          <w:lang w:val="sr-RS"/>
        </w:rPr>
        <w:t xml:space="preserve">7299/11, 7300, 7301/3, 7303, 7339/1, 7342/11, 7342/14, 7343/1, 7343/2, 7343/3, 7343/4, 7343/5, 7343/6, 7399, 7400, 7401, 7402, 7403, 7404/1, 7404/2, 7405, 7406, 7407, 7408, 7409/1, 7409/2, 7409/3, 7410, 7411, 7412/1, 7412/2, 7413, 7414, 7415, 7416/1, 7416/2, 7417, 7418/2, 7419, 7421, 7422/1, 7422/2, </w:t>
      </w:r>
      <w:r>
        <w:rPr>
          <w:rFonts w:cs="Arial" w:ascii="Arial" w:hAnsi="Arial"/>
          <w:lang w:val="sl-SI"/>
        </w:rPr>
        <w:t>7693, 7694, 7697, 7737,</w:t>
      </w:r>
      <w:r>
        <w:rPr>
          <w:rFonts w:cs="Arial" w:ascii="Arial" w:hAnsi="Arial"/>
          <w:lang w:val="sr-RS"/>
        </w:rPr>
        <w:t xml:space="preserve"> </w:t>
      </w:r>
      <w:r>
        <w:rPr>
          <w:rFonts w:cs="Arial" w:ascii="Arial" w:hAnsi="Arial"/>
          <w:lang w:val="sl-SI"/>
        </w:rPr>
        <w:t xml:space="preserve">7774, 7783, </w:t>
      </w:r>
      <w:r>
        <w:rPr>
          <w:rFonts w:cs="Arial" w:ascii="Arial" w:hAnsi="Arial"/>
          <w:lang w:val="sr-RS"/>
        </w:rPr>
        <w:t xml:space="preserve">7858, 7859, 7860, 7861, </w:t>
      </w:r>
      <w:r>
        <w:rPr>
          <w:rFonts w:cs="Arial" w:ascii="Arial" w:hAnsi="Arial"/>
          <w:lang w:val="sl-SI"/>
        </w:rPr>
        <w:t xml:space="preserve">7862, </w:t>
      </w:r>
      <w:r>
        <w:rPr>
          <w:rFonts w:cs="Arial" w:ascii="Arial" w:hAnsi="Arial"/>
          <w:lang w:val="sr-RS"/>
        </w:rPr>
        <w:t xml:space="preserve">7863, 7864, 7865, 7866, 7867/1, 7867/2, 7868, 7869, 7870, 7871, 7872, 7873/1, 7873/2, 7874, 7875, 7876, 7877, 7878, 7879, 7880, 7881, 7882/1, 7882/2, 7883, 7884, 7885, 7886, 7887, 7888, 7889, </w:t>
      </w:r>
      <w:r>
        <w:rPr>
          <w:rFonts w:cs="Arial" w:ascii="Arial" w:hAnsi="Arial"/>
          <w:lang w:val="sl-SI"/>
        </w:rPr>
        <w:t xml:space="preserve">7890, </w:t>
      </w:r>
      <w:r>
        <w:rPr>
          <w:rFonts w:cs="Arial" w:ascii="Arial" w:hAnsi="Arial"/>
          <w:lang w:val="sr-RS"/>
        </w:rPr>
        <w:t>7917, 7918, 7919, 7920, 9096, 9097, 9098, 9099, 9100, 9101, 9102, 9103/1, 9103/2, 9104, 9105, 9106, 9107, 9108, 9109, 9110/1, 9110/2, 9111, 9112/1, 9112/2, 9112/3, 9113, 9114, 9115, 9133/2, 9134/1, 9134/2, 9136, 9155, 9156, 9157, 9158, 9159, 9160/1, 9160/2, 9160/3, 9161, 9162, 9163, 9164, 9165, 9166/1, 9166/2, 9167, 9168, 9169, 9170, 9171, 9172, 9173, 9174, 9175/1, 9175/2, 9175/3, 9175/4, 9470, 9473, 9474, 9477, 9606, 9607, 9608, 9609, 9610, 9611, 9612, 9616, 9627, 9628, 9629, 9630, 9631, 9632, 9633, 9634, 9635, 9636, 9639/1, 9639/3, 9640, 9641, 9642, 9643, 9644, 9645/1, 9645/2, 9646, 9647, 9648/1, 9648/2, 9648/3, 9649, 9650, 9651, 9652/1, 9652/2, 9654, 9661, 9662, 9663, 9664, 9665, 9666/1, 9667/2, 9668/1, 9668/2, 9670, 9671, 9672, 9673, 9674, 9676/1, 9676/2, 9677, 9678, 9679, 9680, 9681, 9682, 9683/1, 9683/2, 9684, 9685, 9686, 9687, 9688, 9689, 9690, 9691, 9757/2, 9758, 9795, 9796/1, 9799, 9801, 9803/1, 9803/2, 9804/1, 9805/1, 9806/1, 9807/1, 9808/1, 9809/1, 9811/1, 11292/1, 11292/2, 11293/4, 11294, 11295, 11296, 11297/1, 11590/2, 11590/19, 13275, 13297/2, 13314/5, 13314/6, 13319/1, 13368, 13380, 13383, 13384, 13388, 13389, 13391, 13460/4, 13465/3, 13471/3, 13474, 13476/4, 13482 и 13485.</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Целе парцеле у КО Бачки Јарак:</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 xml:space="preserve">1602, 1635, </w:t>
      </w:r>
      <w:r>
        <w:rPr>
          <w:rFonts w:cs="Arial" w:ascii="Arial" w:hAnsi="Arial"/>
          <w:lang w:val="en-US"/>
        </w:rPr>
        <w:t>1653, 2782 и 2783</w:t>
      </w:r>
      <w:r>
        <w:rPr>
          <w:rFonts w:cs="Arial" w:ascii="Arial" w:hAnsi="Arial"/>
          <w:lang w:val="sr-RS"/>
        </w:rPr>
        <w:t>.</w:t>
      </w:r>
    </w:p>
    <w:p>
      <w:pPr>
        <w:pStyle w:val="Header"/>
        <w:keepNext w:val="true"/>
        <w:keepLines/>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Делови парцела у КО Бачки Јарак: </w:t>
      </w:r>
    </w:p>
    <w:p>
      <w:pPr>
        <w:pStyle w:val="Header"/>
        <w:keepNext w:val="true"/>
        <w:keepLines/>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 xml:space="preserve">1593/1, 1594/1, 1595/1, 1596/1, 1597/1, 1598/1, 1599/1, 1600/1, 1601/1, 1603, 1608, 1610, 1611, 1612, 1613, 1614, 1615, 1616, 1617, 1636, 1637, 1638, 1639, 1640, 1641,1642, 1643, 1644, 1645, 1646, 1646/1, 1647, 1648, 1652, 1654, 1664, 2682/1, 2683/1, 2683/5, 2714/33, 2715/1, 2715/2, 2716, 2717/1, 2717/2, 2718, 2719, 2720, 2721, 2722, 2723, 2724, 2725, 2726, 2727, 2728, 2729, 2730, 2731, 2732, 2733/1, 2733/2, 2733/3, 2734, 2735, 2736, 2738, 2739/1, 2739/2, 2740, 2741, 2742, 2743, 2744, 2745, 2746, 2747, 2748, 2749, 2750, 2751, 2752, 2753, 2754/1, 2754/2, 2754/3, 2755/2, 2758, 2759, 2760, 2761, 2762, 2763, 2764, 2765, 2766, 2767, 2768, 2769, 2770, 2771, 2772, 2773, 2774/1, 2774/2, 2775, </w:t>
      </w:r>
      <w:r>
        <w:rPr>
          <w:rFonts w:cs="Arial" w:ascii="Arial" w:hAnsi="Arial"/>
          <w:lang w:val="en-US"/>
        </w:rPr>
        <w:t xml:space="preserve">2784, </w:t>
      </w:r>
      <w:r>
        <w:rPr>
          <w:rFonts w:cs="Arial" w:ascii="Arial" w:hAnsi="Arial"/>
          <w:lang w:val="sr-RS"/>
        </w:rPr>
        <w:t>2816/1, 2817/1, 2836/1, 2837/2, 2838 и 2839/1.</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b/>
          <w:b/>
          <w:lang w:val="sr-RS"/>
        </w:rPr>
      </w:pPr>
      <w:r>
        <w:rPr>
          <w:rFonts w:cs="Arial" w:ascii="Arial" w:hAnsi="Arial"/>
          <w:b/>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b/>
          <w:lang w:val="sr-RS"/>
        </w:rPr>
        <w:t>Саобраћајне површине осталих атарских путева и улица</w:t>
      </w:r>
      <w:r>
        <w:rPr>
          <w:rFonts w:cs="Arial" w:ascii="Arial" w:hAnsi="Arial"/>
          <w:lang w:val="sr-RS"/>
        </w:rPr>
        <w:t xml:space="preserve">: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Делови парцела у КО Темерин:</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7296/2, 7299/9, 7299/10,</w:t>
      </w:r>
      <w:r>
        <w:rPr>
          <w:rFonts w:cs="Arial" w:ascii="Arial" w:hAnsi="Arial"/>
          <w:lang w:val="en-US"/>
        </w:rPr>
        <w:t xml:space="preserve"> </w:t>
      </w:r>
      <w:r>
        <w:rPr>
          <w:rFonts w:cs="Arial" w:ascii="Arial" w:hAnsi="Arial"/>
          <w:lang w:val="sr-RS"/>
        </w:rPr>
        <w:t>7299/11</w:t>
      </w:r>
      <w:r>
        <w:rPr>
          <w:rFonts w:cs="Arial" w:ascii="Arial" w:hAnsi="Arial"/>
          <w:lang w:val="en-US"/>
        </w:rPr>
        <w:t xml:space="preserve">, </w:t>
      </w:r>
      <w:r>
        <w:rPr>
          <w:rFonts w:cs="Arial" w:ascii="Arial" w:hAnsi="Arial"/>
          <w:lang w:val="sr-RS"/>
        </w:rPr>
        <w:t xml:space="preserve">7301/3, 7399, 7400, 7401, 7402, 7737, </w:t>
      </w:r>
      <w:r>
        <w:rPr>
          <w:rFonts w:cs="Arial" w:ascii="Arial" w:hAnsi="Arial"/>
          <w:lang w:val="en-US"/>
        </w:rPr>
        <w:t xml:space="preserve">7797/2, </w:t>
      </w:r>
      <w:r>
        <w:rPr>
          <w:rFonts w:cs="Arial" w:ascii="Arial" w:hAnsi="Arial"/>
          <w:lang w:val="sr-RS"/>
        </w:rPr>
        <w:t>7890 и 13476/4.</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Целе парцеле у КО Бачки Јарак:</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2676/2, 2677/2, 2678/2, 2679/2, 2680/2, 2681/2 ,2682/2 и 2683/2.</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Делови парцела у КО Бачки Јарак: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1637, 1638, 1639, 1640, 1641, 1642, 1643, 1644, 1645, 1646, 1646/1, 1647, 1648, 1649, 1650, 1651, 2676/1, 2677/1, 2678/1, 2679/1, 2683/1, 2683/3, 2683/5, 2744, 2745, 2746, 2747, 2748, 2749, 2750, 2751, 2752, 2753, 2754/1, 2754/2 2754/3, и 2839/1.</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b/>
          <w:lang w:val="sr-RS"/>
        </w:rPr>
        <w:t>Железничко подручје</w:t>
      </w:r>
      <w:r>
        <w:rPr>
          <w:rFonts w:cs="Arial" w:ascii="Arial" w:hAnsi="Arial"/>
          <w:lang w:val="sr-RS"/>
        </w:rPr>
        <w:t xml:space="preserve">: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Део парцеле у КО Бачки Јарак: 2816/1.</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r>
    </w:p>
    <w:p>
      <w:pPr>
        <w:pStyle w:val="Header"/>
        <w:keepNext w:val="true"/>
        <w:keepLines/>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57"/>
        <w:jc w:val="both"/>
        <w:rPr>
          <w:rFonts w:ascii="Arial" w:hAnsi="Arial" w:cs="Arial"/>
          <w:lang w:val="sr-RS"/>
        </w:rPr>
      </w:pPr>
      <w:r>
        <w:rPr>
          <w:rFonts w:cs="Arial" w:ascii="Arial" w:hAnsi="Arial"/>
          <w:b/>
          <w:lang w:val="sr-RS"/>
        </w:rPr>
        <w:t>Водене површине (канали)</w:t>
      </w:r>
      <w:r>
        <w:rPr>
          <w:rFonts w:cs="Arial" w:ascii="Arial" w:hAnsi="Arial"/>
          <w:lang w:val="sr-RS"/>
        </w:rPr>
        <w:t>:</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Делови парцела у КО Темерин: 7339/1, 7857/2, 7858, 13275, 13291, 13292, 13294/3, 13297/2, 13299/1.</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Део парцеле у КО Бачки Јарак: 2834/1.</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b/>
          <w:lang w:val="sr-RS"/>
        </w:rPr>
        <w:t>Зелене површине</w:t>
      </w:r>
      <w:r>
        <w:rPr>
          <w:rFonts w:cs="Arial" w:ascii="Arial" w:hAnsi="Arial"/>
          <w:lang w:val="sr-RS"/>
        </w:rPr>
        <w:t>:</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Делови парцела у КО Бачки Јарак: 2754/2, 2754/3 и 2838.</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en-US"/>
        </w:rPr>
      </w:pPr>
      <w:r>
        <w:rPr>
          <w:rFonts w:cs="Arial" w:ascii="Arial" w:hAnsi="Arial"/>
          <w:lang w:val="en-U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У случају неусаглашености бројева наведених парцела и бројева парцела на графичком приказу број 3 "План регулације површина јавне намене", важи графички приказ.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Осовине саобраћајница дефинисане су координатама осовинских тачака чији је списак дат на графичком приказу број 2 „План намене земљишта, регулације, нивелације и саобраћаја“.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Планиране регулационе линије дате су у односу на осовине саобраћајница или у односу на границе парцела.</w:t>
        <w:tab/>
        <w:t xml:space="preserve"> Парцеле саобраћајних површина су формиране тако да обухвате површину целокупних раскрсница, кружних токова, прелаза и деоница саобраћајница, с тим што су поштоване и границе катастарских општина и парцеле железнице као и каналске мреже преко којих прелази коридор Обилазнице.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tbl>
      <w:tblPr>
        <w:tblW w:w="82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0"/>
        <w:gridCol w:w="1379"/>
        <w:gridCol w:w="1381"/>
        <w:gridCol w:w="1380"/>
        <w:gridCol w:w="1379"/>
        <w:gridCol w:w="1380"/>
      </w:tblGrid>
      <w:tr>
        <w:trPr>
          <w:trHeight w:val="405"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 xml:space="preserve">КООРДИНАТЕ  </w:t>
            </w:r>
            <w:r>
              <w:rPr>
                <w:rFonts w:cs="Arial" w:ascii="Arial" w:hAnsi="Arial"/>
                <w:b/>
                <w:bCs/>
                <w:sz w:val="22"/>
                <w:szCs w:val="22"/>
                <w:lang w:val="sr-RS"/>
              </w:rPr>
              <w:t xml:space="preserve">ДЕТАЉНИХ </w:t>
            </w:r>
            <w:r>
              <w:rPr>
                <w:rFonts w:cs="Arial" w:ascii="Arial" w:hAnsi="Arial"/>
                <w:b/>
                <w:bCs/>
                <w:sz w:val="22"/>
                <w:szCs w:val="22"/>
              </w:rPr>
              <w:t>ТАЧАКА</w:t>
            </w:r>
          </w:p>
        </w:tc>
        <w:tc>
          <w:tcPr>
            <w:tcW w:w="4139" w:type="dxa"/>
            <w:gridSpan w:val="3"/>
            <w:tcBorders>
              <w:top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 xml:space="preserve">КООРДИНАТЕ  </w:t>
            </w:r>
            <w:r>
              <w:rPr>
                <w:rFonts w:cs="Arial" w:ascii="Arial" w:hAnsi="Arial"/>
                <w:b/>
                <w:bCs/>
                <w:sz w:val="22"/>
                <w:szCs w:val="22"/>
                <w:lang w:val="sr-RS"/>
              </w:rPr>
              <w:t xml:space="preserve">ДЕТАЉНИХ </w:t>
            </w:r>
            <w:r>
              <w:rPr>
                <w:rFonts w:cs="Arial" w:ascii="Arial" w:hAnsi="Arial"/>
                <w:b/>
                <w:bCs/>
                <w:sz w:val="22"/>
                <w:szCs w:val="22"/>
              </w:rPr>
              <w:t>ТАЧАКА</w:t>
            </w:r>
          </w:p>
        </w:tc>
      </w:tr>
      <w:tr>
        <w:trPr>
          <w:trHeight w:val="288"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1"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7414615.48</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5033745.68</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7412217.66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5031305.68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7414605.38</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5033701.83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7412210.15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5031283.86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7414579.59</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5033627.92</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7412122.85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5031313.93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7414574.95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5033604.08</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7412061.67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5031215.78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7414582.35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5033580.07</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7412048.68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5031219.64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7414614.35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5033559.07</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7411581.17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5030380.65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7414626.73</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5033554.63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7411574.65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5030347.75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7414693.04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5033519.00</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7411562.01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5030310.90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7414688.96</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5033507.70</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7411586.95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5030276.38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7414615.24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5033522.63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7411543.43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5030256.72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7414574.35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5033534.13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7411525.13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5030217.21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7414554.54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5033529.76</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7411192.07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5028055.75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7414536.74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5033514.78</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7411244.66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5027955.07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7414480.48</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5033488.03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7411250.91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5027953.64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7414499.86</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5033554.98</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7411138.29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5027153.56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7412482.17</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5032801.55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7411100.63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5027211.25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7412108.09</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5031403.98</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7411101.28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5027181.96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7412105.79</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5031363.10</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7411137.30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5027182.98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19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7412153.37</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5031334.31</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39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7411167.80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5027166.89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20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7412179.51</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5031325.25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7411183.97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5026963.03</w:t>
            </w:r>
          </w:p>
        </w:tc>
      </w:tr>
    </w:tbl>
    <w:p>
      <w:pPr>
        <w:pStyle w:val="Normal"/>
        <w:rPr>
          <w:rFonts w:ascii="Arial" w:hAnsi="Arial" w:cs="Arial"/>
          <w:lang w:val="sr-RS"/>
        </w:rPr>
      </w:pPr>
      <w:r>
        <w:rPr>
          <w:rFonts w:cs="Arial" w:ascii="Arial" w:hAnsi="Arial"/>
          <w:lang w:val="sr-RS"/>
        </w:rPr>
      </w:r>
    </w:p>
    <w:tbl>
      <w:tblPr>
        <w:tblW w:w="828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0"/>
        <w:gridCol w:w="1379"/>
        <w:gridCol w:w="1381"/>
        <w:gridCol w:w="1380"/>
        <w:gridCol w:w="1379"/>
        <w:gridCol w:w="1380"/>
      </w:tblGrid>
      <w:tr>
        <w:trPr>
          <w:trHeight w:val="405" w:hRule="atLeast"/>
        </w:trPr>
        <w:tc>
          <w:tcPr>
            <w:tcW w:w="4140" w:type="dxa"/>
            <w:gridSpan w:val="3"/>
            <w:tcBorders>
              <w:top w:val="single" w:sz="8" w:space="0" w:color="000000"/>
              <w:left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 xml:space="preserve">КООРДИНАТЕ  </w:t>
            </w:r>
            <w:r>
              <w:rPr>
                <w:rFonts w:cs="Arial" w:ascii="Arial" w:hAnsi="Arial"/>
                <w:b/>
                <w:bCs/>
                <w:sz w:val="22"/>
                <w:szCs w:val="22"/>
                <w:lang w:val="sr-RS"/>
              </w:rPr>
              <w:t xml:space="preserve">ДЕТАЉНИХ </w:t>
            </w:r>
            <w:r>
              <w:rPr>
                <w:rFonts w:cs="Arial" w:ascii="Arial" w:hAnsi="Arial"/>
                <w:b/>
                <w:bCs/>
                <w:sz w:val="22"/>
                <w:szCs w:val="22"/>
              </w:rPr>
              <w:t>ТАЧАКА</w:t>
            </w:r>
          </w:p>
        </w:tc>
        <w:tc>
          <w:tcPr>
            <w:tcW w:w="4139" w:type="dxa"/>
            <w:gridSpan w:val="3"/>
            <w:tcBorders>
              <w:top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 xml:space="preserve">КООРДИНАТЕ  </w:t>
            </w:r>
            <w:r>
              <w:rPr>
                <w:rFonts w:cs="Arial" w:ascii="Arial" w:hAnsi="Arial"/>
                <w:b/>
                <w:bCs/>
                <w:sz w:val="22"/>
                <w:szCs w:val="22"/>
                <w:lang w:val="sr-RS"/>
              </w:rPr>
              <w:t xml:space="preserve">ДЕТАЉНИХ </w:t>
            </w:r>
            <w:r>
              <w:rPr>
                <w:rFonts w:cs="Arial" w:ascii="Arial" w:hAnsi="Arial"/>
                <w:b/>
                <w:bCs/>
                <w:sz w:val="22"/>
                <w:szCs w:val="22"/>
              </w:rPr>
              <w:t>ТАЧАКА</w:t>
            </w:r>
          </w:p>
        </w:tc>
      </w:tr>
      <w:tr>
        <w:trPr>
          <w:trHeight w:val="288" w:hRule="atLeast"/>
        </w:trPr>
        <w:tc>
          <w:tcPr>
            <w:tcW w:w="1380" w:type="dxa"/>
            <w:tcBorders>
              <w:top w:val="single" w:sz="8" w:space="0" w:color="000000"/>
              <w:left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1"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b/>
                <w:b/>
                <w:bCs/>
                <w:sz w:val="22"/>
                <w:szCs w:val="22"/>
              </w:rPr>
            </w:pPr>
            <w:r>
              <w:rPr>
                <w:rFonts w:cs="Arial" w:ascii="Arial" w:hAnsi="Arial"/>
                <w:b/>
                <w:bCs/>
                <w:sz w:val="22"/>
                <w:szCs w:val="22"/>
              </w:rPr>
              <w:t>Број</w:t>
            </w:r>
          </w:p>
        </w:tc>
        <w:tc>
          <w:tcPr>
            <w:tcW w:w="1379" w:type="dxa"/>
            <w:tcBorders>
              <w:top w:val="single" w:sz="8" w:space="0" w:color="000000"/>
              <w:bottom w:val="single" w:sz="8" w:space="0" w:color="000000"/>
              <w:right w:val="single" w:sz="4"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Y</w:t>
            </w:r>
            <w:r>
              <w:rPr>
                <w:rFonts w:cs="Arial" w:ascii="Arial" w:hAnsi="Arial"/>
                <w:sz w:val="22"/>
                <w:szCs w:val="22"/>
              </w:rPr>
              <w:t xml:space="preserve"> [m]</w:t>
            </w:r>
          </w:p>
        </w:tc>
        <w:tc>
          <w:tcPr>
            <w:tcW w:w="1380" w:type="dxa"/>
            <w:tcBorders>
              <w:top w:val="single" w:sz="8" w:space="0" w:color="000000"/>
              <w:bottom w:val="single" w:sz="8" w:space="0" w:color="000000"/>
              <w:right w:val="single" w:sz="8" w:space="0" w:color="000000"/>
            </w:tcBorders>
            <w:shd w:color="auto" w:fill="E8613C" w:val="clear"/>
            <w:vAlign w:val="center"/>
          </w:tcPr>
          <w:p>
            <w:pPr>
              <w:pStyle w:val="Normal"/>
              <w:widowControl w:val="false"/>
              <w:jc w:val="center"/>
              <w:rPr>
                <w:rFonts w:ascii="Arial" w:hAnsi="Arial" w:cs="Arial"/>
                <w:sz w:val="22"/>
                <w:szCs w:val="22"/>
              </w:rPr>
            </w:pPr>
            <w:r>
              <w:rPr>
                <w:rFonts w:cs="Arial" w:ascii="Arial" w:hAnsi="Arial"/>
                <w:b/>
                <w:bCs/>
                <w:sz w:val="22"/>
                <w:szCs w:val="22"/>
              </w:rPr>
              <w:t>X</w:t>
            </w:r>
            <w:r>
              <w:rPr>
                <w:rFonts w:cs="Arial" w:ascii="Arial" w:hAnsi="Arial"/>
                <w:sz w:val="22"/>
                <w:szCs w:val="22"/>
              </w:rPr>
              <w:t xml:space="preserve"> [m]</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7411157.12</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5026936.55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7411154.59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5027957.96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7411342.95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5026210.43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7411078.23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5027975.87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7411397.85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5026093.25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7411092.91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5027972.43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7411400.83</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5026050.96</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7411510.89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5030285.31</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7411484.55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5025760.65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7411475.99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5030306.09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7411496.03</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5025649.35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7411478.82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5030314.20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7411463.84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5025596.61</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7411523.40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5030320.92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7411526.94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5024592.50</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7411520.42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5030325.14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49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7411538.84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5024603.48</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7411473.20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5030328.39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7411612.82</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5024641.75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79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7411462.56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5030297.99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7411624.14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5024625.51</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7412088.54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5031315.53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7411695.87</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5024569.52</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7412068.81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5031298.22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7411688.59</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5024462.73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7412052.76</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5031254.16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7411676.27</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5024446.97</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7412016.65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5031229.15</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7411631.77</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5024481.72</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7412026.01</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5031260.66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7411648.03</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5024497.60</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7412034.92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5031290.67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7411610.27</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5024527.33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7412033.22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5031325.36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7411582.24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5024563.90</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7411989.59</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5031352.93</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59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7411688.15</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5024552.73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7411955.14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5031364.97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7411596.19</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5024509.52</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89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7411932.03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5031380.46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7411566.24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5024515.73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90</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7411939.57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5031402.04</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7411497.12</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5024516.33</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91</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7411966.98</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5031398.89</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7411472.20</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5024550.84</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92</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7412003.15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5031386.36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7411371.47</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5025448.65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93</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7412051.14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5031381.37</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64a</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7411406.68</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5025555.78</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94</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7412074.97</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5031415.30</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7411409.82</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5025890.17</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95</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7412807.62</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5033835.72</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7411350.99</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5026031.34</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96</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7414498.73</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5033604.38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7411328.61</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5026082.96</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97</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7414522.75</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5033606.28</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7411310.34</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5026193.80</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98</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7414538.60</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5033631.86</w:t>
            </w:r>
          </w:p>
        </w:tc>
      </w:tr>
      <w:tr>
        <w:trPr>
          <w:trHeight w:val="264" w:hRule="atLeast"/>
        </w:trPr>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69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7411081.72</w:t>
            </w:r>
          </w:p>
        </w:tc>
        <w:tc>
          <w:tcPr>
            <w:tcW w:w="1381" w:type="dxa"/>
            <w:tcBorders>
              <w:left w:val="single" w:sz="4"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5027151.25</w:t>
            </w:r>
          </w:p>
        </w:tc>
        <w:tc>
          <w:tcPr>
            <w:tcW w:w="1380" w:type="dxa"/>
            <w:tcBorders>
              <w:left w:val="single" w:sz="8" w:space="0" w:color="000000"/>
              <w:bottom w:val="single" w:sz="4" w:space="0" w:color="000000"/>
            </w:tcBorders>
            <w:shd w:color="auto" w:fill="auto" w:val="clear"/>
            <w:vAlign w:val="bottom"/>
          </w:tcPr>
          <w:p>
            <w:pPr>
              <w:pStyle w:val="Normal"/>
              <w:widowControl w:val="false"/>
              <w:jc w:val="center"/>
              <w:rPr>
                <w:rFonts w:ascii="Arial" w:hAnsi="Arial" w:cs="Arial"/>
                <w:color w:val="000000"/>
                <w:sz w:val="22"/>
                <w:szCs w:val="22"/>
              </w:rPr>
            </w:pPr>
            <w:r>
              <w:rPr>
                <w:rFonts w:cs="Arial" w:ascii="Arial" w:hAnsi="Arial"/>
                <w:color w:val="000000"/>
                <w:sz w:val="22"/>
                <w:szCs w:val="22"/>
              </w:rPr>
              <w:t>99</w:t>
            </w:r>
          </w:p>
        </w:tc>
        <w:tc>
          <w:tcPr>
            <w:tcW w:w="1379" w:type="dxa"/>
            <w:tcBorders>
              <w:left w:val="single" w:sz="8" w:space="0" w:color="000000"/>
              <w:bottom w:val="single" w:sz="4"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7414568.74</w:t>
            </w:r>
          </w:p>
        </w:tc>
        <w:tc>
          <w:tcPr>
            <w:tcW w:w="1380" w:type="dxa"/>
            <w:tcBorders>
              <w:left w:val="single" w:sz="4" w:space="0" w:color="000000"/>
              <w:bottom w:val="single" w:sz="4" w:space="0" w:color="000000"/>
              <w:right w:val="single" w:sz="8" w:space="0" w:color="000000"/>
            </w:tcBorders>
            <w:shd w:color="auto" w:fill="auto" w:val="clear"/>
            <w:vAlign w:val="bottom"/>
          </w:tcPr>
          <w:p>
            <w:pPr>
              <w:pStyle w:val="Normal"/>
              <w:widowControl w:val="false"/>
              <w:jc w:val="right"/>
              <w:rPr>
                <w:rFonts w:ascii="Arial" w:hAnsi="Arial" w:cs="Arial"/>
                <w:color w:val="000000"/>
                <w:sz w:val="22"/>
                <w:szCs w:val="22"/>
              </w:rPr>
            </w:pPr>
            <w:r>
              <w:rPr>
                <w:rFonts w:cs="Arial" w:ascii="Arial" w:hAnsi="Arial"/>
                <w:color w:val="000000"/>
                <w:sz w:val="22"/>
                <w:szCs w:val="22"/>
              </w:rPr>
              <w:t>5033718.24</w:t>
            </w:r>
          </w:p>
        </w:tc>
      </w:tr>
    </w:tbl>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Површине и облици свих парцела дефинисани су Планом и графички и аналитички одређени детаљним тачкама. Списак детаљних тачака са њиховим координатама дат је на графичком приказу број 3 "План регулације површина јавне намене" и у горњим табелама.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r>
    </w:p>
    <w:p>
      <w:pPr>
        <w:pStyle w:val="Normal"/>
        <w:rPr>
          <w:rFonts w:ascii="Arial" w:hAnsi="Arial" w:cs="Arial"/>
          <w:lang w:val="sr-RS"/>
        </w:rPr>
      </w:pPr>
      <w:r>
        <w:rPr>
          <w:rFonts w:cs="Arial" w:ascii="Arial" w:hAnsi="Arial"/>
          <w:lang w:val="sr-RS"/>
        </w:rPr>
      </w:r>
      <w:r>
        <w:br w:type="page"/>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Планом се формирају јавне парцеле за директно спровођење - саобраћајне површине Обилазнице и ДП 102 (означене од П1 до П9 на графичком приказу број 3 "План регулације површина јавне намене") следећих површина:</w:t>
      </w:r>
    </w:p>
    <w:p>
      <w:pPr>
        <w:pStyle w:val="Normal"/>
        <w:jc w:val="both"/>
        <w:rPr>
          <w:rFonts w:ascii="Arial" w:hAnsi="Arial" w:cs="Arial"/>
          <w:lang w:val="sr-RS"/>
        </w:rPr>
      </w:pPr>
      <w:r>
        <w:rPr>
          <w:rFonts w:cs="Arial" w:ascii="Arial" w:hAnsi="Arial"/>
          <w:lang w:val="sr-RS"/>
        </w:rPr>
      </w:r>
    </w:p>
    <w:tbl>
      <w:tblPr>
        <w:tblStyle w:val="TableGrid"/>
        <w:tblW w:w="906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65"/>
        <w:gridCol w:w="2265"/>
        <w:gridCol w:w="2265"/>
        <w:gridCol w:w="2265"/>
      </w:tblGrid>
      <w:tr>
        <w:trPr/>
        <w:tc>
          <w:tcPr>
            <w:tcW w:w="2265" w:type="dxa"/>
            <w:tcBorders/>
            <w:shd w:color="auto" w:fill="E8613C" w:val="clear"/>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Ознака парцеле</w:t>
            </w:r>
          </w:p>
        </w:tc>
        <w:tc>
          <w:tcPr>
            <w:tcW w:w="2265" w:type="dxa"/>
            <w:tcBorders/>
            <w:shd w:color="auto" w:fill="E8613C" w:val="clear"/>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Површина (</w:t>
            </w:r>
            <w:r>
              <w:rPr>
                <w:rFonts w:eastAsia="Times New Roman" w:cs="Arial" w:ascii="Arial" w:hAnsi="Arial"/>
                <w:kern w:val="0"/>
                <w:sz w:val="22"/>
                <w:szCs w:val="22"/>
                <w:lang w:val="en-US" w:bidi="ar-SA"/>
              </w:rPr>
              <w:t>ha</w:t>
            </w:r>
            <w:r>
              <w:rPr>
                <w:rFonts w:eastAsia="Times New Roman" w:cs="Arial" w:ascii="Arial" w:hAnsi="Arial"/>
                <w:kern w:val="0"/>
                <w:sz w:val="22"/>
                <w:szCs w:val="22"/>
                <w:lang w:val="sr-RS" w:bidi="ar-SA"/>
              </w:rPr>
              <w:t>)</w:t>
            </w:r>
          </w:p>
        </w:tc>
        <w:tc>
          <w:tcPr>
            <w:tcW w:w="2265" w:type="dxa"/>
            <w:tcBorders/>
            <w:shd w:color="auto" w:fill="E8613C" w:val="clear"/>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Ознака парцеле</w:t>
            </w:r>
          </w:p>
        </w:tc>
        <w:tc>
          <w:tcPr>
            <w:tcW w:w="2265" w:type="dxa"/>
            <w:tcBorders/>
            <w:shd w:color="auto" w:fill="E8613C" w:val="clear"/>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Површина (</w:t>
            </w:r>
            <w:r>
              <w:rPr>
                <w:rFonts w:eastAsia="Times New Roman" w:cs="Arial" w:ascii="Arial" w:hAnsi="Arial"/>
                <w:kern w:val="0"/>
                <w:sz w:val="22"/>
                <w:szCs w:val="22"/>
                <w:lang w:val="en-US" w:bidi="ar-SA"/>
              </w:rPr>
              <w:t>ha</w:t>
            </w:r>
            <w:r>
              <w:rPr>
                <w:rFonts w:eastAsia="Times New Roman" w:cs="Arial" w:ascii="Arial" w:hAnsi="Arial"/>
                <w:kern w:val="0"/>
                <w:sz w:val="22"/>
                <w:szCs w:val="22"/>
                <w:lang w:val="sr-RS" w:bidi="ar-SA"/>
              </w:rPr>
              <w:t>)</w:t>
            </w:r>
          </w:p>
        </w:tc>
      </w:tr>
      <w:tr>
        <w:trPr/>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П1</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13,52</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П6</w:t>
            </w:r>
          </w:p>
        </w:tc>
        <w:tc>
          <w:tcPr>
            <w:tcW w:w="2265" w:type="dxa"/>
            <w:tcBorders/>
          </w:tcPr>
          <w:p>
            <w:pPr>
              <w:pStyle w:val="Normal"/>
              <w:widowControl w:val="false"/>
              <w:spacing w:before="0" w:after="0"/>
              <w:jc w:val="center"/>
              <w:rPr>
                <w:rFonts w:ascii="Arial" w:hAnsi="Arial" w:cs="Arial"/>
                <w:sz w:val="22"/>
                <w:szCs w:val="22"/>
                <w:lang w:val="sl-SI"/>
              </w:rPr>
            </w:pPr>
            <w:r>
              <w:rPr>
                <w:rFonts w:eastAsia="Times New Roman" w:cs="Arial" w:ascii="Arial" w:hAnsi="Arial"/>
                <w:kern w:val="0"/>
                <w:sz w:val="22"/>
                <w:szCs w:val="22"/>
                <w:lang w:val="sr-RS" w:bidi="ar-SA"/>
              </w:rPr>
              <w:t>0,1</w:t>
            </w:r>
            <w:r>
              <w:rPr>
                <w:rFonts w:eastAsia="Times New Roman" w:cs="Arial" w:ascii="Arial" w:hAnsi="Arial"/>
                <w:kern w:val="0"/>
                <w:sz w:val="22"/>
                <w:szCs w:val="22"/>
                <w:lang w:val="sl-SI" w:bidi="ar-SA"/>
              </w:rPr>
              <w:t>1</w:t>
            </w:r>
          </w:p>
        </w:tc>
      </w:tr>
      <w:tr>
        <w:trPr/>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П2</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5,60</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П7</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2,97</w:t>
            </w:r>
          </w:p>
        </w:tc>
      </w:tr>
      <w:tr>
        <w:trPr/>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П3</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8,53</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П8</w:t>
            </w:r>
          </w:p>
        </w:tc>
        <w:tc>
          <w:tcPr>
            <w:tcW w:w="2265" w:type="dxa"/>
            <w:tcBorders/>
          </w:tcPr>
          <w:p>
            <w:pPr>
              <w:pStyle w:val="Normal"/>
              <w:widowControl w:val="false"/>
              <w:spacing w:before="0" w:after="0"/>
              <w:jc w:val="center"/>
              <w:rPr>
                <w:rFonts w:ascii="Arial" w:hAnsi="Arial" w:cs="Arial"/>
                <w:sz w:val="22"/>
                <w:szCs w:val="22"/>
                <w:lang w:val="sl-SI"/>
              </w:rPr>
            </w:pPr>
            <w:r>
              <w:rPr>
                <w:rFonts w:eastAsia="Times New Roman" w:cs="Arial" w:ascii="Arial" w:hAnsi="Arial"/>
                <w:kern w:val="0"/>
                <w:sz w:val="22"/>
                <w:szCs w:val="22"/>
                <w:lang w:val="sr-RS" w:bidi="ar-SA"/>
              </w:rPr>
              <w:t>2,3</w:t>
            </w:r>
            <w:r>
              <w:rPr>
                <w:rFonts w:eastAsia="Times New Roman" w:cs="Arial" w:ascii="Arial" w:hAnsi="Arial"/>
                <w:kern w:val="0"/>
                <w:sz w:val="22"/>
                <w:szCs w:val="22"/>
                <w:lang w:val="sl-SI" w:bidi="ar-SA"/>
              </w:rPr>
              <w:t>0</w:t>
            </w:r>
          </w:p>
        </w:tc>
      </w:tr>
      <w:tr>
        <w:trPr/>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П4</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7,19</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П9</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12,37</w:t>
            </w:r>
          </w:p>
        </w:tc>
      </w:tr>
      <w:tr>
        <w:trPr/>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П5</w:t>
            </w:r>
          </w:p>
        </w:tc>
        <w:tc>
          <w:tcPr>
            <w:tcW w:w="2265" w:type="dxa"/>
            <w:tcBorders/>
          </w:tcPr>
          <w:p>
            <w:pPr>
              <w:pStyle w:val="Normal"/>
              <w:widowControl w:val="false"/>
              <w:spacing w:before="0" w:after="0"/>
              <w:jc w:val="center"/>
              <w:rPr>
                <w:rFonts w:ascii="Arial" w:hAnsi="Arial" w:cs="Arial"/>
                <w:sz w:val="22"/>
                <w:szCs w:val="22"/>
                <w:lang w:val="sr-RS"/>
              </w:rPr>
            </w:pPr>
            <w:r>
              <w:rPr>
                <w:rFonts w:eastAsia="Times New Roman" w:cs="Arial" w:ascii="Arial" w:hAnsi="Arial"/>
                <w:kern w:val="0"/>
                <w:sz w:val="22"/>
                <w:szCs w:val="22"/>
                <w:lang w:val="sr-RS" w:bidi="ar-SA"/>
              </w:rPr>
              <w:t>5,59</w:t>
            </w:r>
          </w:p>
        </w:tc>
        <w:tc>
          <w:tcPr>
            <w:tcW w:w="2265" w:type="dxa"/>
            <w:tcBorders/>
            <w:shd w:color="auto" w:fill="E8613C" w:val="clear"/>
          </w:tcPr>
          <w:p>
            <w:pPr>
              <w:pStyle w:val="Normal"/>
              <w:widowControl w:val="false"/>
              <w:spacing w:before="0" w:after="0"/>
              <w:jc w:val="center"/>
              <w:rPr>
                <w:rFonts w:ascii="Arial" w:hAnsi="Arial" w:cs="Arial"/>
                <w:b/>
                <w:b/>
                <w:sz w:val="22"/>
                <w:szCs w:val="22"/>
                <w:lang w:val="sr-RS"/>
              </w:rPr>
            </w:pPr>
            <w:r>
              <w:rPr>
                <w:rFonts w:eastAsia="Times New Roman" w:cs="Arial" w:ascii="Arial" w:hAnsi="Arial"/>
                <w:b/>
                <w:kern w:val="0"/>
                <w:sz w:val="22"/>
                <w:szCs w:val="22"/>
                <w:lang w:val="sr-RS" w:bidi="ar-SA"/>
              </w:rPr>
              <w:t>Укупно (П1-П9)</w:t>
            </w:r>
          </w:p>
        </w:tc>
        <w:tc>
          <w:tcPr>
            <w:tcW w:w="2265" w:type="dxa"/>
            <w:tcBorders/>
            <w:shd w:color="auto" w:fill="E8613C" w:val="clear"/>
          </w:tcPr>
          <w:p>
            <w:pPr>
              <w:pStyle w:val="Normal"/>
              <w:widowControl w:val="false"/>
              <w:spacing w:before="0" w:after="0"/>
              <w:jc w:val="center"/>
              <w:rPr>
                <w:rFonts w:ascii="Arial" w:hAnsi="Arial" w:cs="Arial"/>
                <w:b/>
                <w:b/>
                <w:sz w:val="22"/>
                <w:szCs w:val="22"/>
                <w:lang w:val="sr-RS"/>
              </w:rPr>
            </w:pPr>
            <w:r>
              <w:rPr>
                <w:rFonts w:eastAsia="Times New Roman" w:cs="Arial" w:ascii="Arial" w:hAnsi="Arial"/>
                <w:b/>
                <w:kern w:val="0"/>
                <w:sz w:val="22"/>
                <w:szCs w:val="22"/>
                <w:lang w:val="sr-RS" w:bidi="ar-SA"/>
              </w:rPr>
              <w:t>58,18</w:t>
            </w:r>
          </w:p>
        </w:tc>
      </w:tr>
    </w:tbl>
    <w:p>
      <w:pPr>
        <w:pStyle w:val="Normal"/>
        <w:jc w:val="both"/>
        <w:rPr>
          <w:rFonts w:ascii="Arial" w:hAnsi="Arial" w:cs="Arial"/>
          <w:sz w:val="20"/>
          <w:szCs w:val="20"/>
          <w:lang w:val="sr-RS"/>
        </w:rPr>
      </w:pPr>
      <w:r>
        <w:rPr>
          <w:rFonts w:cs="Arial" w:ascii="Arial" w:hAnsi="Arial"/>
          <w:sz w:val="20"/>
          <w:szCs w:val="20"/>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Површине осталих саобраћајница које не спадају у саобраћајне површине намењене Обилазници и ДП 102 и коју чине атарски (земљани) и локални путеви (улице) обухватају додатних 1,65 ha.</w:t>
      </w:r>
    </w:p>
    <w:p>
      <w:pPr>
        <w:pStyle w:val="Heading2"/>
        <w:keepLines/>
        <w:numPr>
          <w:ilvl w:val="1"/>
          <w:numId w:val="49"/>
        </w:numPr>
        <w:spacing w:before="960" w:after="600"/>
        <w:jc w:val="both"/>
        <w:rPr>
          <w:lang w:val="sr-RS"/>
        </w:rPr>
      </w:pPr>
      <w:bookmarkStart w:id="19" w:name="_Toc150295477"/>
      <w:r>
        <w:rPr>
          <w:lang w:val="sr-RS"/>
        </w:rPr>
        <w:t>План нивелације</w:t>
      </w:r>
      <w:bookmarkEnd w:id="19"/>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Терен кроз који пролази траса ДП 102 је равничарски.</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Планом нивелације дати су кота прелома нивелете, осовине саобраћајница и нагиб нивелете што је и приказано у графичком приказу број 2 "План намене земљишта, регулације, нивелације и саобраћаја". Нивелете су дате оријентационо. Тачне нивелете ће бити дефинисане у пројектној документацији.</w:t>
      </w:r>
    </w:p>
    <w:p>
      <w:pPr>
        <w:pStyle w:val="Heading2"/>
        <w:keepLines/>
        <w:numPr>
          <w:ilvl w:val="1"/>
          <w:numId w:val="50"/>
        </w:numPr>
        <w:spacing w:before="960" w:after="600"/>
        <w:jc w:val="both"/>
        <w:rPr>
          <w:lang w:val="sr-RS"/>
        </w:rPr>
      </w:pPr>
      <w:bookmarkStart w:id="20" w:name="_Toc150295478"/>
      <w:r>
        <w:rPr>
          <w:lang w:val="sr-RS"/>
        </w:rPr>
        <w:t>Трасе, коридори и капацитети инфраструктуре</w:t>
      </w:r>
      <w:bookmarkEnd w:id="20"/>
    </w:p>
    <w:p>
      <w:pPr>
        <w:pStyle w:val="NASLOV3"/>
        <w:keepNext w:val="true"/>
        <w:keepLines/>
        <w:numPr>
          <w:ilvl w:val="2"/>
          <w:numId w:val="51"/>
        </w:numPr>
        <w:spacing w:lineRule="auto" w:line="276"/>
        <w:ind w:left="720" w:hanging="153"/>
        <w:rPr>
          <w:rFonts w:ascii="Arial" w:hAnsi="Arial" w:cs="Arial"/>
          <w:szCs w:val="24"/>
          <w:lang w:val="sr-RS"/>
        </w:rPr>
      </w:pPr>
      <w:bookmarkStart w:id="21" w:name="_Toc382997834"/>
      <w:bookmarkStart w:id="22" w:name="_Toc373145968"/>
      <w:bookmarkStart w:id="23" w:name="_Toc372540902"/>
      <w:r>
        <w:rPr>
          <w:rFonts w:cs="Arial" w:ascii="Arial" w:hAnsi="Arial"/>
          <w:szCs w:val="24"/>
          <w:lang w:val="sr-RS"/>
        </w:rPr>
        <w:t>Саобраћајна инфраструктура</w:t>
      </w:r>
      <w:bookmarkEnd w:id="21"/>
      <w:bookmarkEnd w:id="22"/>
      <w:bookmarkEnd w:id="23"/>
    </w:p>
    <w:p>
      <w:pPr>
        <w:pStyle w:val="NASLOV3"/>
        <w:keepNext w:val="true"/>
        <w:keepLines/>
        <w:numPr>
          <w:ilvl w:val="0"/>
          <w:numId w:val="0"/>
        </w:numPr>
        <w:tabs>
          <w:tab w:val="clear" w:pos="708"/>
          <w:tab w:val="left" w:pos="720" w:leader="none"/>
        </w:tabs>
        <w:spacing w:lineRule="auto" w:line="276"/>
        <w:ind w:left="0" w:hanging="0"/>
        <w:rPr>
          <w:rFonts w:ascii="Arial" w:hAnsi="Arial" w:cs="Arial"/>
          <w:szCs w:val="24"/>
          <w:lang w:val="sr-RS"/>
        </w:rPr>
      </w:pPr>
      <w:r>
        <w:rPr>
          <w:rFonts w:cs="Arial" w:ascii="Arial" w:hAnsi="Arial"/>
          <w:szCs w:val="24"/>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ab/>
        <w:t>У највећем делу дефинисане трасе Обилазнице налази се обрадиво пољопривредно земљиште, односно њиве које су у експлоатацији. Делом се оквирна траса поклапа са трасама локалних атарских путева, а делом иде ван њих, при чему се укршта са:</w:t>
      </w:r>
    </w:p>
    <w:p>
      <w:pPr>
        <w:pStyle w:val="Normal"/>
        <w:numPr>
          <w:ilvl w:val="0"/>
          <w:numId w:val="5"/>
        </w:numPr>
        <w:spacing w:lineRule="auto" w:line="312"/>
        <w:jc w:val="both"/>
        <w:rPr>
          <w:rFonts w:ascii="Arial" w:hAnsi="Arial" w:cs="Arial"/>
          <w:lang w:val="sr-RS"/>
        </w:rPr>
      </w:pPr>
      <w:r>
        <w:rPr>
          <w:rFonts w:cs="Arial" w:ascii="Arial" w:hAnsi="Arial"/>
          <w:lang w:val="sr-RS"/>
        </w:rPr>
        <w:t>ДП 112;</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ЛЖП 306;</w:t>
      </w:r>
    </w:p>
    <w:p>
      <w:pPr>
        <w:pStyle w:val="Normal"/>
        <w:numPr>
          <w:ilvl w:val="0"/>
          <w:numId w:val="5"/>
        </w:numPr>
        <w:spacing w:lineRule="auto" w:line="312"/>
        <w:jc w:val="both"/>
        <w:rPr>
          <w:rFonts w:ascii="Arial" w:hAnsi="Arial" w:cs="Arial"/>
          <w:lang w:val="sr-RS"/>
        </w:rPr>
      </w:pPr>
      <w:r>
        <w:rPr>
          <w:rFonts w:cs="Arial" w:ascii="Arial" w:hAnsi="Arial"/>
          <w:lang w:val="sr-RS"/>
        </w:rPr>
        <w:t>Локалним атарским путевима и</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На више места са каналима каналског система Јегричка.</w:t>
      </w:r>
    </w:p>
    <w:p>
      <w:pPr>
        <w:pStyle w:val="Normal"/>
        <w:spacing w:lineRule="auto" w:line="312"/>
        <w:jc w:val="both"/>
        <w:rPr>
          <w:rFonts w:ascii="Arial" w:hAnsi="Arial" w:eastAsia="Wingdings 2+FPEF" w:cs="Arial"/>
          <w:lang w:val="sr-RS" w:eastAsia="sr-Latn-CS"/>
        </w:rPr>
      </w:pPr>
      <w:r>
        <w:rPr>
          <w:rFonts w:eastAsia="Wingdings 2+FPEF" w:cs="Arial" w:ascii="Arial" w:hAnsi="Arial"/>
          <w:lang w:val="sr-RS" w:eastAsia="sr-Latn-CS"/>
        </w:rPr>
      </w:r>
    </w:p>
    <w:p>
      <w:pPr>
        <w:pStyle w:val="Normal"/>
        <w:spacing w:lineRule="auto" w:line="312"/>
        <w:ind w:firstLine="708"/>
        <w:jc w:val="both"/>
        <w:rPr>
          <w:rFonts w:ascii="Arial" w:hAnsi="Arial" w:eastAsia="Arial+FPEF" w:cs="Arial"/>
          <w:b/>
          <w:b/>
          <w:lang w:val="sr-RS" w:eastAsia="sr-Latn-CS"/>
        </w:rPr>
      </w:pPr>
      <w:r>
        <w:rPr>
          <w:rFonts w:eastAsia="Arial+FPEF" w:cs="Arial" w:ascii="Arial" w:hAnsi="Arial"/>
          <w:b/>
          <w:lang w:val="sr-RS" w:eastAsia="sr-Latn-CS"/>
        </w:rPr>
        <w:t xml:space="preserve">Опис деоница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Редослед деоница је приказан у табели нумеричких показатеља деоница трасе ДП 102 у поглављу </w:t>
      </w:r>
      <w:r>
        <w:rPr>
          <w:rFonts w:cs="Arial" w:ascii="Arial" w:hAnsi="Arial"/>
          <w:lang w:val="sr-RS"/>
        </w:rPr>
        <w:fldChar w:fldCharType="begin"/>
      </w:r>
      <w:r>
        <w:rPr>
          <w:rFonts w:cs="Arial" w:ascii="Arial" w:hAnsi="Arial"/>
          <w:lang w:val="sr-RS"/>
        </w:rPr>
        <w:instrText xml:space="preserve"> REF _Ref142220459 \r \h </w:instrText>
      </w:r>
      <w:r>
        <w:rPr>
          <w:rFonts w:cs="Arial" w:ascii="Arial" w:hAnsi="Arial"/>
          <w:lang w:val="sr-RS"/>
        </w:rPr>
        <w:fldChar w:fldCharType="separate"/>
      </w:r>
      <w:r>
        <w:rPr>
          <w:rFonts w:cs="Arial" w:ascii="Arial" w:hAnsi="Arial"/>
          <w:lang w:val="sr-RS"/>
        </w:rPr>
      </w:r>
      <w:r>
        <w:rPr>
          <w:rFonts w:cs="Arial" w:ascii="Arial" w:hAnsi="Arial"/>
          <w:lang w:val="sr-RS"/>
        </w:rPr>
        <w:fldChar w:fldCharType="end"/>
      </w:r>
      <w:r>
        <w:rPr>
          <w:rFonts w:cs="Arial" w:ascii="Arial" w:hAnsi="Arial"/>
          <w:lang w:val="sr-RS"/>
        </w:rPr>
        <w:t xml:space="preserve">, а у наставку следи њихов опис: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Деоница 0 у ствари представља уклапање постојећег ДП 102 од северне границе Плана у планирану кружну раскрсницу „Темерин“ од које почиње Деоница 1, односно Обилазница – Север. Дужина ове деонице износи 192 m.</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Деоница 1 (Обилазница – Север) почиње од планиране кружне раскрснице „Темерин“  која ће се налазити на постојећој трокракој раскрсници ДП 102 и локалног пута за „Петефи“. Кружна раскрсница „Темерин“ ће се састојати од једне саобраћајне траке у кругу. Деоница ће се завршавати на планираној кружној раскрсници „Сириг“ на месту укрштања Обилазнице са постојећим ДП 112. Деоница 1 ће се састојати од једног коловоза са две саобраћајне траке и биће дужине 4.456m.</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Деоница 2 (Обилазница – Југ) почиње од планиране кружне раскрснице “Сириг“ која ће се налазити на месту укрштања Обилазнице са постојећим ДП 112. Кружна раскрсница „Сириг“ ће се састојати од једне саобраћајне траке у кругу. Деоница 2 ће се завршавати на реконструисаној кружној раскрсници „Бачки Јарак“. Дуж деонице се планира формирање две четворокраке крстасте раскрснице и то једна у продужетку улице Петефи Шандора, а друга на укрштању са Партизанском улицом. Такође се планирају два денивелисана укрштања и то са локалним путем за Ченеј као и са ЛЖП 306. Деоница 2 ће се састојати од једног коловоза са две саобраћајне траке и биће дужине 7.321</w:t>
      </w:r>
      <w:r>
        <w:rPr>
          <w:rFonts w:cs="Arial" w:ascii="Arial" w:hAnsi="Arial"/>
          <w:lang w:val="sl-SI"/>
        </w:rPr>
        <w:t xml:space="preserve"> </w:t>
      </w:r>
      <w:r>
        <w:rPr>
          <w:rFonts w:cs="Arial" w:ascii="Arial" w:hAnsi="Arial"/>
          <w:lang w:val="sr-RS"/>
        </w:rPr>
        <w:t>m.</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Деоница 3 (Постојећа траса ДП 102) почиње од реконструисане кружне раскрснице „Бачки Јарак“. Кружна раскрсница ће се састојати од две саобраћајне траке у кругу. Деоница ће се протезати дуж постојећег ДП 102 и завршавати на граници са КО Ченеј. Деоница 3 ће се састојати од два физички раздвојена коловоза од по којих ће сваки имати по две саобраћајне траке у истом смеру. Поред овога, са западне стране постојаће и сервисна саобраћајница као и бициклистичка и пешачка стаза које ће служити за опслуживање садржаја који се планирају ван граница овог Плана, а све у складу са садржајима истог пута који су дефинисани планским документима у Општини Нови Сад. Деоница 3 ће бити дужине 930 m.</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r>
      <w:r>
        <w:rPr>
          <w:rFonts w:eastAsia="Arial+FPEF" w:cs="Arial" w:ascii="Arial" w:hAnsi="Arial"/>
          <w:lang w:val="sr-RS" w:eastAsia="sr-Latn-CS"/>
        </w:rPr>
        <w:t xml:space="preserve">Све претходно описано, као и планирани значајнији путни објекти, пропусти, укрштаји и раскрснице су приказани у графичком приказу број 2 „План намене земљишта, регулације, нивелације и саобраћаја“ и дати су у наредној табели секција ДП 102. Приказане стационаже су дате оријентационо, а тачне стационаже ће бити дефинисане у пројектној документацији: </w:t>
      </w:r>
    </w:p>
    <w:p>
      <w:pPr>
        <w:pStyle w:val="Normal"/>
        <w:rPr>
          <w:rFonts w:ascii="Arial" w:hAnsi="Arial" w:eastAsia="Arial+FPEF" w:cs="Arial"/>
          <w:lang w:val="sr-RS" w:eastAsia="sr-Latn-CS"/>
        </w:rPr>
      </w:pPr>
      <w:r>
        <w:rPr>
          <w:rFonts w:eastAsia="Arial+FPEF" w:cs="Arial" w:ascii="Arial" w:hAnsi="Arial"/>
          <w:lang w:val="sr-RS" w:eastAsia="sr-Latn-CS"/>
        </w:rPr>
      </w:r>
      <w:r>
        <w:br w:type="page"/>
      </w:r>
    </w:p>
    <w:p>
      <w:pPr>
        <w:pStyle w:val="Normal"/>
        <w:keepNext w:val="true"/>
        <w:keepLines/>
        <w:spacing w:lineRule="auto" w:line="288"/>
        <w:jc w:val="both"/>
        <w:rPr>
          <w:rFonts w:ascii="Arial" w:hAnsi="Arial" w:eastAsia="Arial+FPEF" w:cs="Arial"/>
          <w:lang w:val="sr-RS" w:eastAsia="sr-Latn-CS"/>
        </w:rPr>
      </w:pPr>
      <w:r>
        <w:rPr>
          <w:rFonts w:eastAsia="Arial+FPEF" w:cs="Arial" w:ascii="Arial" w:hAnsi="Arial"/>
          <w:lang w:val="sr-RS" w:eastAsia="sr-Latn-CS"/>
        </w:rPr>
        <w:t>Табела нумеричких показатеља секција у оквиру Плана и трасе ДП 102:</w:t>
      </w:r>
    </w:p>
    <w:tbl>
      <w:tblPr>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680"/>
        <w:gridCol w:w="1588"/>
        <w:gridCol w:w="1417"/>
        <w:gridCol w:w="3545"/>
        <w:gridCol w:w="1842"/>
      </w:tblGrid>
      <w:tr>
        <w:trPr/>
        <w:tc>
          <w:tcPr>
            <w:tcW w:w="680"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Р. бр.</w:t>
            </w:r>
          </w:p>
        </w:tc>
        <w:tc>
          <w:tcPr>
            <w:tcW w:w="1588"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Стационажа</w:t>
            </w:r>
          </w:p>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(km)</w:t>
            </w:r>
          </w:p>
        </w:tc>
        <w:tc>
          <w:tcPr>
            <w:tcW w:w="1417" w:type="dxa"/>
            <w:tcBorders>
              <w:top w:val="single" w:sz="4" w:space="0" w:color="000000"/>
              <w:left w:val="single" w:sz="4" w:space="0" w:color="000000"/>
              <w:bottom w:val="single" w:sz="4" w:space="0" w:color="000000"/>
              <w:right w:val="single" w:sz="4" w:space="0" w:color="000000"/>
            </w:tcBorders>
            <w:shd w:color="auto" w:fill="E8613C" w:val="clear"/>
          </w:tcPr>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Растојање</w:t>
            </w:r>
          </w:p>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(m)</w:t>
            </w:r>
          </w:p>
        </w:tc>
        <w:tc>
          <w:tcPr>
            <w:tcW w:w="3545"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Опис</w:t>
            </w:r>
          </w:p>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Главни ток</w:t>
            </w:r>
          </w:p>
        </w:tc>
        <w:tc>
          <w:tcPr>
            <w:tcW w:w="1842" w:type="dxa"/>
            <w:tcBorders>
              <w:top w:val="single" w:sz="4" w:space="0" w:color="000000"/>
              <w:left w:val="single" w:sz="4" w:space="0" w:color="000000"/>
              <w:bottom w:val="single" w:sz="4" w:space="0" w:color="000000"/>
              <w:right w:val="single" w:sz="4" w:space="0" w:color="000000"/>
            </w:tcBorders>
            <w:shd w:color="auto" w:fill="E8613C" w:val="clear"/>
            <w:vAlign w:val="center"/>
          </w:tcPr>
          <w:p>
            <w:pPr>
              <w:pStyle w:val="BodyText4"/>
              <w:widowControl w:val="false"/>
              <w:shd w:val="clear" w:color="auto" w:fill="auto"/>
              <w:spacing w:lineRule="exact" w:line="234" w:before="0" w:after="0"/>
              <w:ind w:hanging="0"/>
              <w:jc w:val="center"/>
              <w:rPr>
                <w:rFonts w:ascii="Arial" w:hAnsi="Arial" w:cs="Arial"/>
                <w:sz w:val="22"/>
                <w:szCs w:val="22"/>
                <w:lang w:val="sr-RS"/>
              </w:rPr>
            </w:pPr>
            <w:r>
              <w:rPr>
                <w:rFonts w:cs="Arial" w:ascii="Arial" w:hAnsi="Arial"/>
                <w:sz w:val="22"/>
                <w:szCs w:val="22"/>
                <w:lang w:val="sr-RS"/>
              </w:rPr>
              <w:t>Статус</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89+497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0</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Почетак плана-уклапање у постојеће стање ДП 102</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Реконструкција</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89+690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192</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Кружна раскрсница „Темерин“, почетак Обилазнице на  ДП 102, пут за Петефи</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2.</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92+910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3.221</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Прелаз преко постојећег Kанала</w:t>
            </w:r>
            <w:r>
              <w:rPr>
                <w:rFonts w:cs="Arial" w:ascii="Arial" w:hAnsi="Arial"/>
                <w:sz w:val="22"/>
                <w:szCs w:val="22"/>
              </w:rPr>
              <w:t xml:space="preserve"> 19</w:t>
            </w:r>
            <w:r>
              <w:rPr>
                <w:rFonts w:cs="Arial" w:ascii="Arial" w:hAnsi="Arial"/>
                <w:sz w:val="22"/>
                <w:szCs w:val="22"/>
                <w:lang w:val="sl-SI"/>
              </w:rPr>
              <w:t>-</w:t>
            </w:r>
            <w:r>
              <w:rPr>
                <w:rFonts w:cs="Arial" w:ascii="Arial" w:hAnsi="Arial"/>
                <w:sz w:val="22"/>
                <w:szCs w:val="22"/>
                <w:lang w:val="sr-RS"/>
              </w:rPr>
              <w:t>пропуст</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3.</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94+145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1.235</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Кружна раскрсница „Сириг“ са ДП 112</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4.</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94+251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106</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Прелаз преко измештеног Kанала</w:t>
            </w:r>
            <w:r>
              <w:rPr>
                <w:rFonts w:cs="Arial" w:ascii="Arial" w:hAnsi="Arial"/>
                <w:sz w:val="22"/>
                <w:szCs w:val="22"/>
              </w:rPr>
              <w:t xml:space="preserve"> 21</w:t>
            </w:r>
            <w:r>
              <w:rPr>
                <w:rFonts w:cs="Arial" w:ascii="Arial" w:hAnsi="Arial"/>
                <w:sz w:val="22"/>
                <w:szCs w:val="22"/>
                <w:lang w:val="sl-SI"/>
              </w:rPr>
              <w:t>-</w:t>
            </w:r>
            <w:r>
              <w:rPr>
                <w:rFonts w:cs="Arial" w:ascii="Arial" w:hAnsi="Arial"/>
                <w:sz w:val="22"/>
                <w:szCs w:val="22"/>
                <w:lang w:val="sr-RS"/>
              </w:rPr>
              <w:t>пропуст</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5.</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95+339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1.088</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Четворокрака крстаста раскрсница у продужетку Петефи Шандор улице</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6.</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96+117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778</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Прелаз преко постојећег Kанала</w:t>
            </w:r>
            <w:r>
              <w:rPr>
                <w:rFonts w:cs="Arial" w:ascii="Arial" w:hAnsi="Arial"/>
                <w:sz w:val="22"/>
                <w:szCs w:val="22"/>
              </w:rPr>
              <w:t xml:space="preserve"> 25</w:t>
            </w:r>
            <w:r>
              <w:rPr>
                <w:rFonts w:cs="Arial" w:ascii="Arial" w:hAnsi="Arial"/>
                <w:sz w:val="22"/>
                <w:szCs w:val="22"/>
                <w:lang w:val="sl-SI"/>
              </w:rPr>
              <w:t>-</w:t>
            </w:r>
            <w:r>
              <w:rPr>
                <w:rFonts w:cs="Arial" w:ascii="Arial" w:hAnsi="Arial"/>
                <w:sz w:val="22"/>
                <w:szCs w:val="22"/>
                <w:lang w:val="sr-RS"/>
              </w:rPr>
              <w:t>пропуст</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97+284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1.167</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Прелаз преко постојећег Kанала</w:t>
            </w:r>
            <w:r>
              <w:rPr>
                <w:rFonts w:cs="Arial" w:ascii="Arial" w:hAnsi="Arial"/>
                <w:sz w:val="22"/>
                <w:szCs w:val="22"/>
              </w:rPr>
              <w:t xml:space="preserve"> 27</w:t>
            </w:r>
            <w:r>
              <w:rPr>
                <w:rFonts w:cs="Arial" w:ascii="Arial" w:hAnsi="Arial"/>
                <w:sz w:val="22"/>
                <w:szCs w:val="22"/>
                <w:lang w:val="sl-SI"/>
              </w:rPr>
              <w:t>-</w:t>
            </w:r>
            <w:r>
              <w:rPr>
                <w:rFonts w:cs="Arial" w:ascii="Arial" w:hAnsi="Arial"/>
                <w:sz w:val="22"/>
                <w:szCs w:val="22"/>
                <w:lang w:val="sr-RS"/>
              </w:rPr>
              <w:t>пропуст</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8.</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97+740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456</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Четворокрака крстаста раскрсница у продужетку Партизанске улице</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9.</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98+490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750</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Прелаз преко постојећег Kанала</w:t>
            </w:r>
            <w:r>
              <w:rPr>
                <w:rFonts w:cs="Arial" w:ascii="Arial" w:hAnsi="Arial"/>
                <w:sz w:val="22"/>
                <w:szCs w:val="22"/>
              </w:rPr>
              <w:t xml:space="preserve"> 28</w:t>
            </w:r>
            <w:r>
              <w:rPr>
                <w:rFonts w:cs="Arial" w:ascii="Arial" w:hAnsi="Arial"/>
                <w:sz w:val="22"/>
                <w:szCs w:val="22"/>
                <w:lang w:val="sl-SI"/>
              </w:rPr>
              <w:t>-</w:t>
            </w:r>
            <w:r>
              <w:rPr>
                <w:rFonts w:cs="Arial" w:ascii="Arial" w:hAnsi="Arial"/>
                <w:sz w:val="22"/>
                <w:szCs w:val="22"/>
                <w:lang w:val="sr-RS"/>
              </w:rPr>
              <w:t>пропуст</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10.</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98+546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56</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Прелаз преко измештеног Kанала</w:t>
            </w:r>
            <w:r>
              <w:rPr>
                <w:rFonts w:cs="Arial" w:ascii="Arial" w:hAnsi="Arial"/>
                <w:sz w:val="22"/>
                <w:szCs w:val="22"/>
              </w:rPr>
              <w:t xml:space="preserve"> J-334</w:t>
            </w:r>
            <w:r>
              <w:rPr>
                <w:rFonts w:cs="Arial" w:ascii="Arial" w:hAnsi="Arial"/>
                <w:sz w:val="22"/>
                <w:szCs w:val="22"/>
                <w:lang w:val="sl-SI"/>
              </w:rPr>
              <w:t>-</w:t>
            </w:r>
            <w:r>
              <w:rPr>
                <w:rFonts w:cs="Arial" w:ascii="Arial" w:hAnsi="Arial"/>
                <w:sz w:val="22"/>
                <w:szCs w:val="22"/>
                <w:lang w:val="sr-RS"/>
              </w:rPr>
              <w:t>пропуст</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11.</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99+379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833</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Прелаз преко постојећег Kанала</w:t>
            </w:r>
            <w:r>
              <w:rPr>
                <w:rFonts w:cs="Arial" w:ascii="Arial" w:hAnsi="Arial"/>
                <w:sz w:val="22"/>
                <w:szCs w:val="22"/>
              </w:rPr>
              <w:t xml:space="preserve"> 33</w:t>
            </w:r>
            <w:r>
              <w:rPr>
                <w:rFonts w:cs="Arial" w:ascii="Arial" w:hAnsi="Arial"/>
                <w:sz w:val="22"/>
                <w:szCs w:val="22"/>
                <w:lang w:val="sl-SI"/>
              </w:rPr>
              <w:t>-</w:t>
            </w:r>
            <w:r>
              <w:rPr>
                <w:rFonts w:cs="Arial" w:ascii="Arial" w:hAnsi="Arial"/>
                <w:sz w:val="22"/>
                <w:szCs w:val="22"/>
                <w:lang w:val="sr-RS"/>
              </w:rPr>
              <w:t>пропуст</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12.</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99+715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336</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Денивелисан укршај са постојећим локалним путем за Ченеј</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13.</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99+893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178</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Денивелисани укрштај са постојећом локалном железничком пругом ЛЖП 306</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14.</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101+466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1.573</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Кружна раскрсница „Бачки Јарак“, крај Обилазнице на ДП 102</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Реконструкција</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15.</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101+571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105</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Аутобуска ниша</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Реконструкција</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16.</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101+624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53</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Почетак сервисне саобраћајнице</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Реконструкција</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17.</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102+089</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465</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Прикључак ка радној зони бр. 8</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Планирано</w:t>
            </w:r>
          </w:p>
        </w:tc>
      </w:tr>
      <w:tr>
        <w:trPr/>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18.</w:t>
            </w:r>
          </w:p>
        </w:tc>
        <w:tc>
          <w:tcPr>
            <w:tcW w:w="15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102+396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2"/>
                <w:szCs w:val="22"/>
                <w:lang w:val="en-US"/>
              </w:rPr>
            </w:pPr>
            <w:r>
              <w:rPr>
                <w:rFonts w:cs="Arial" w:ascii="Arial" w:hAnsi="Arial"/>
                <w:sz w:val="22"/>
                <w:szCs w:val="22"/>
                <w:lang w:val="en-US"/>
              </w:rPr>
              <w:t>307</w:t>
            </w:r>
          </w:p>
        </w:tc>
        <w:tc>
          <w:tcPr>
            <w:tcW w:w="3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22"/>
                <w:szCs w:val="22"/>
                <w:lang w:val="sr-RS"/>
              </w:rPr>
            </w:pPr>
            <w:r>
              <w:rPr>
                <w:rFonts w:cs="Arial" w:ascii="Arial" w:hAnsi="Arial"/>
                <w:sz w:val="22"/>
                <w:szCs w:val="22"/>
                <w:lang w:val="sr-RS"/>
              </w:rPr>
              <w:t>Крај плана</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sz w:val="22"/>
                <w:szCs w:val="22"/>
                <w:lang w:val="sr-RS"/>
              </w:rPr>
            </w:pPr>
            <w:r>
              <w:rPr>
                <w:rFonts w:cs="Arial" w:ascii="Arial" w:hAnsi="Arial"/>
                <w:sz w:val="22"/>
                <w:szCs w:val="22"/>
                <w:lang w:val="sr-RS"/>
              </w:rPr>
              <w:t>Реконструкција</w:t>
            </w:r>
          </w:p>
        </w:tc>
      </w:tr>
    </w:tbl>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Директан приступ локалне путне мреже планираном ДП 102 ће бити могућ само преко раскрсница које су дате под редним бројевима: 1, 3, 5, 8, 14</w:t>
      </w:r>
      <w:r>
        <w:rPr>
          <w:rFonts w:cs="Arial" w:ascii="Arial" w:hAnsi="Arial"/>
          <w:lang w:val="en-US"/>
        </w:rPr>
        <w:t xml:space="preserve"> </w:t>
      </w:r>
      <w:r>
        <w:rPr>
          <w:rFonts w:cs="Arial" w:ascii="Arial" w:hAnsi="Arial"/>
          <w:lang w:val="sr-RS"/>
        </w:rPr>
        <w:t>и</w:t>
      </w:r>
      <w:r>
        <w:rPr>
          <w:rFonts w:cs="Arial" w:ascii="Arial" w:hAnsi="Arial"/>
          <w:lang w:val="en-US"/>
        </w:rPr>
        <w:t xml:space="preserve"> 17</w:t>
      </w:r>
      <w:r>
        <w:rPr>
          <w:rFonts w:cs="Arial" w:ascii="Arial" w:hAnsi="Arial"/>
          <w:lang w:val="sr-RS"/>
        </w:rPr>
        <w:t>. Остали приступи планираном ДП 102 нису планирани, осим индиректно преко планиране сервисне саобраћајнице чији је почетак означен под редним бројем 16.</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Карактеристични попречни профили су дати у графичком приказу број 5 „Карактеристични попречни профили“. Димензије су дате оријентационо, а коначне димензије ће се дефинисати у оквиру пројектне документације.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eastAsia="Arial+FPEF" w:cs="Arial" w:ascii="Arial" w:hAnsi="Arial"/>
          <w:b/>
          <w:lang w:val="sr-RS" w:eastAsia="sr-Latn-CS"/>
        </w:rPr>
        <w:tab/>
        <w:t>Заштитни појас и појас контролисане градње</w:t>
      </w:r>
      <w:r>
        <w:rPr>
          <w:rFonts w:eastAsia="Arial+FPEF" w:cs="Arial" w:ascii="Arial" w:hAnsi="Arial"/>
          <w:lang w:val="sr-RS" w:eastAsia="sr-Latn-CS"/>
        </w:rPr>
        <w:t xml:space="preserve">, на основу члана 34 и 36 </w:t>
      </w:r>
      <w:r>
        <w:rPr>
          <w:rFonts w:cs="Arial" w:ascii="Arial" w:hAnsi="Arial"/>
          <w:lang w:val="sr-RS"/>
        </w:rPr>
        <w:t>Закона о путевима ("Службени гласник Републике Србије", бр. 41/18 и 95/18) треба предвидети тако да први садржај објеката високоградње морају бити удаљени минимално 10,0 m од ивице земљишног појаса државног пута IIА реда, уз обезбеђење приоритета безбедног одвијања саобраћаја на предметном државном путном правцу. Ширина заштитног појаса примењује се и у насељима, осим ако је другачије одређено просторним, односно урбанистичким планом.</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заштитном појасу јавног пута на основу Закона о путевима ("Службени гласник Републике Србије", бр. 41/18 и 95/18), може да се гради, односно поставља, водовод, канализација, топловод, железничка пруга и други сличан објекат, као и телекомуникационе и електро водове, инсталације, постројења и сл., по претходно прибављеној сагласности управљача јавног пута која садржи саобраћајно-техничке услове.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заштитном појасу и појасу контролисане изградње забрањено је отварање рудника, каменолома и депонија отпада и смећа.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Пошто се у овом Плану граница плана поклапа са регулационом линијом ДП 102, Заштитни појас и појас контролисане градње се налазе ван обухвата плана и они су назначени у графичком приказу број </w:t>
      </w:r>
      <w:r>
        <w:rPr>
          <w:rFonts w:eastAsia="Arial+FPEF" w:cs="Arial" w:ascii="Arial" w:hAnsi="Arial"/>
          <w:lang w:val="sr-RS" w:eastAsia="sr-Latn-CS"/>
        </w:rPr>
        <w:t>2 „План намене земљишта, регулације, нивелације и саобраћаја“</w:t>
      </w:r>
      <w:r>
        <w:rPr>
          <w:rFonts w:cs="Arial" w:ascii="Arial" w:hAnsi="Arial"/>
          <w:lang w:val="sr-RS"/>
        </w:rPr>
        <w:t xml:space="preserve"> у смислу представљања режима изградње којег би трабало да узму у обзир сви будући суседни плански документи. </w:t>
      </w:r>
    </w:p>
    <w:p>
      <w:pPr>
        <w:pStyle w:val="Normal"/>
        <w:keepNext w:val="true"/>
        <w:keepLines/>
        <w:spacing w:lineRule="auto" w:line="288"/>
        <w:jc w:val="both"/>
        <w:rPr>
          <w:rFonts w:ascii="Arial" w:hAnsi="Arial" w:eastAsia="Arial+FPEF" w:cs="Arial"/>
          <w:lang w:val="sr-RS" w:eastAsia="sr-Latn-CS"/>
        </w:rPr>
      </w:pPr>
      <w:r>
        <w:rPr>
          <w:rFonts w:eastAsia="Arial+FPEF" w:cs="Arial" w:ascii="Arial" w:hAnsi="Arial"/>
          <w:lang w:val="sr-RS" w:eastAsia="sr-Latn-CS"/>
        </w:rPr>
      </w:r>
    </w:p>
    <w:p>
      <w:pPr>
        <w:pStyle w:val="Normal"/>
        <w:keepNext w:val="true"/>
        <w:keepLines/>
        <w:spacing w:lineRule="auto" w:line="312"/>
        <w:ind w:firstLine="708"/>
        <w:jc w:val="both"/>
        <w:rPr>
          <w:rFonts w:ascii="Arial" w:hAnsi="Arial" w:eastAsia="Arial+FPEF" w:cs="Arial"/>
          <w:b/>
          <w:b/>
          <w:lang w:val="sr-RS" w:eastAsia="sr-Latn-CS"/>
        </w:rPr>
      </w:pPr>
      <w:r>
        <w:rPr>
          <w:rFonts w:eastAsia="Arial+FPEF" w:cs="Arial" w:ascii="Arial" w:hAnsi="Arial"/>
          <w:b/>
          <w:lang w:val="sr-RS" w:eastAsia="sr-Latn-CS"/>
        </w:rPr>
        <w:t>Бициклистички и пешачки саобраћај</w:t>
      </w:r>
    </w:p>
    <w:p>
      <w:pPr>
        <w:pStyle w:val="Header"/>
        <w:keepNext w:val="true"/>
        <w:keepLines/>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Дуж постојећег ДП 102, односно Деонице 3 је планирана пешачка и бициклистичка стаза као наставак планиране пешачке и бициклистичке стазе у оквиру истог пута које су дефинисане планским документима у Општини Нови Сад. Ове пешачке и бициклистичке стазе ван грађевинског подручја морају бити у складу са Правилником о условима које са аспекта безбедности саобраћаја морају да испуњавају путни објекти и други елементи јавног пута ("Службени гласник Републике Србије”, број 50/11), тј. физички одвојене од коловоза и минималне ширине 2m за бициклистичку стазу и 1,5 m за пешачку стазу. Оне су уцртане у графичком приказу број 2 „План намене земљишта, регулације, нивелације и саобраћаја“.</w:t>
      </w:r>
      <w:r>
        <w:rPr>
          <w:rFonts w:cs="Arial" w:ascii="Arial" w:hAnsi="Arial"/>
          <w:lang w:val="sl-SI"/>
        </w:rPr>
        <w:t xml:space="preserve"> </w:t>
      </w:r>
      <w:r>
        <w:rPr>
          <w:rFonts w:cs="Arial" w:ascii="Arial" w:hAnsi="Arial"/>
          <w:lang w:val="sr-RS"/>
        </w:rPr>
        <w:t xml:space="preserve">Максимални подужни нагиб бициклистичких стаза може бити 5%.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r>
    </w:p>
    <w:p>
      <w:pPr>
        <w:pStyle w:val="Normal"/>
        <w:keepNext w:val="true"/>
        <w:keepLines/>
        <w:spacing w:lineRule="auto" w:line="312"/>
        <w:ind w:firstLine="709"/>
        <w:jc w:val="both"/>
        <w:rPr>
          <w:rFonts w:ascii="Arial" w:hAnsi="Arial" w:eastAsia="Arial+FPEF" w:cs="Arial"/>
          <w:b/>
          <w:b/>
          <w:lang w:val="sr-RS" w:eastAsia="sr-Latn-CS"/>
        </w:rPr>
      </w:pPr>
      <w:r>
        <w:rPr>
          <w:rFonts w:eastAsia="Arial+FPEF" w:cs="Arial" w:ascii="Arial" w:hAnsi="Arial"/>
          <w:b/>
          <w:lang w:val="sr-RS" w:eastAsia="sr-Latn-CS"/>
        </w:rPr>
        <w:t>Јавни путнички саобраћај</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Одвијање јавног приградског путничког саобраћаја дуж Обилазнице није предвиђено. Предвиђено је само његово одвијање на Деоници 3, односно на постојећем делу ДП 102. У том смислу је на овој деоници на стационажи </w:t>
      </w:r>
      <w:r>
        <w:rPr>
          <w:rFonts w:cs="Arial" w:ascii="Arial" w:hAnsi="Arial"/>
          <w:lang w:val="en-US"/>
        </w:rPr>
        <w:t xml:space="preserve">km </w:t>
      </w:r>
      <w:r>
        <w:rPr>
          <w:rFonts w:cs="Arial" w:ascii="Arial" w:hAnsi="Arial"/>
          <w:lang w:val="sr-RS"/>
        </w:rPr>
        <w:t>101+582 у смеру Новог Сада предвиђена изградња аутобуске нише, док је у супротном смеру ка Темерину предвиђена на постојећем путу ДП 102 након планиране кружне раскрснице „Бачки Јарак“. Још једна аутобуска ниша је планирана након кружне раскрснице „Темерин“ у правцу Темерина.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NASLOV3"/>
        <w:keepNext w:val="true"/>
        <w:keepLines/>
        <w:numPr>
          <w:ilvl w:val="2"/>
          <w:numId w:val="52"/>
        </w:numPr>
        <w:spacing w:lineRule="auto" w:line="276"/>
        <w:ind w:left="720" w:hanging="153"/>
        <w:rPr>
          <w:rFonts w:ascii="Arial" w:hAnsi="Arial" w:cs="Arial"/>
          <w:szCs w:val="24"/>
          <w:lang w:val="sr-RS"/>
        </w:rPr>
      </w:pPr>
      <w:r>
        <w:rPr>
          <w:rFonts w:cs="Arial" w:ascii="Arial" w:hAnsi="Arial"/>
          <w:szCs w:val="24"/>
          <w:lang w:val="sr-RS"/>
        </w:rPr>
        <w:t>Водна инфраструктура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Укрштaње планиране Обилазнице са постојећим водоводом се налази на једном месту и то у уличном коридору улице Партизанске са северне стране саобраћајнице, на удаљености од око 3m од исте, у зеленој површини. Састоји се од азбест-цементне цеви, пречника Ø 100 m на дубини од 0,9m.</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Што се тиче снабдевање водом као и одвођења отпадних вода, оно није решавано на посматраном простору с обзиром да није постојала потреба за тим. С обзиром да таквих потреба неће бити ни након реализације планиране Обилазнице, у плану ће се такво стање и задржати.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Одвођење атмосферских вода Обилазнице и ДП 102 биће решено преко планираних отворених канала, са оријентацијом на постојеће мелиорационе канале који функционишу у склопу мелиорационог слива "Јегричка”, односно ка крајњем реципијенту Дунаву. Планом се омогућава да се одводњавање пута обавља и преко ригола, каналета или отворених канала поред пута, а све у зависности од хидрауличких или просторних услова.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Атмосферске воде ће се пре упуштања у реципијент третирати на сепаратору за одстрањивање уља, масти и суспендованих материја. Квалитет пречишћених вода мора бити у складу са условима надлежног Јавног водопривредног предузећа "Воде Војводине". Планом се омогућава да се положај сепаратора дат у графичком приказу број 4 „Синхрон план“ коригује због хидрауличких или просторних услова.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Прелази коловоза преко постојећих и измештених канала ће бити изведени пропустима.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NASLOV3"/>
        <w:keepNext w:val="true"/>
        <w:keepLines/>
        <w:numPr>
          <w:ilvl w:val="2"/>
          <w:numId w:val="53"/>
        </w:numPr>
        <w:spacing w:lineRule="auto" w:line="276"/>
        <w:ind w:left="720" w:hanging="153"/>
        <w:rPr>
          <w:rFonts w:ascii="Arial" w:hAnsi="Arial" w:cs="Arial"/>
          <w:szCs w:val="24"/>
          <w:lang w:val="sr-RS"/>
        </w:rPr>
      </w:pPr>
      <w:r>
        <w:rPr>
          <w:rFonts w:cs="Arial" w:ascii="Arial" w:hAnsi="Arial"/>
          <w:szCs w:val="24"/>
          <w:lang w:val="sr-RS"/>
        </w:rPr>
        <w:t>Енергетска инфраструктура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Да би се обезбедило сигурно и поуздано снабдевање електричном енергијом свих садржаја у обухвату плана, а и шире, у попречном профилу саобраћајнице обезбеђен је коридор са обе стране планираног пута за два подземна 20KV кабла, по један са сваке стране обилазнице дуж читаве обилазнице  и ДП 102 за потребе саобраћајнице за напајање садржаја који могу бити и ван обухвата плана. Кроз друмске објекте (надвожњак и пропусте) планира се инсталациони тунел за пролаз електроенергетских инсталација.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Поред горе наведеног планира се постављање и следећег: </w:t>
      </w:r>
    </w:p>
    <w:p>
      <w:pPr>
        <w:pStyle w:val="Header"/>
        <w:numPr>
          <w:ilvl w:val="0"/>
          <w:numId w:val="11"/>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Подземни 20KV за повезивање насеља Темерин-Сириг</w:t>
      </w:r>
    </w:p>
    <w:p>
      <w:pPr>
        <w:pStyle w:val="Header"/>
        <w:numPr>
          <w:ilvl w:val="0"/>
          <w:numId w:val="11"/>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Подземни 20KV за садржаје уз путни појас постојећег пута Темерин-Сириг</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Инсталацију осветљења пута ДП 102 постављати у планираним коридорима поред пута или у разделном острву, у зависности од потреба. Планира се осветљење свих раскрсница унутар обухвата плана и то:</w:t>
      </w:r>
    </w:p>
    <w:p>
      <w:pPr>
        <w:pStyle w:val="Header"/>
        <w:numPr>
          <w:ilvl w:val="0"/>
          <w:numId w:val="12"/>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Кружне раскрснице „Темерин“</w:t>
      </w:r>
    </w:p>
    <w:p>
      <w:pPr>
        <w:pStyle w:val="Header"/>
        <w:numPr>
          <w:ilvl w:val="0"/>
          <w:numId w:val="12"/>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Кружне раскрснице „Сириг“</w:t>
      </w:r>
    </w:p>
    <w:p>
      <w:pPr>
        <w:pStyle w:val="Header"/>
        <w:numPr>
          <w:ilvl w:val="0"/>
          <w:numId w:val="12"/>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Четворокрака крстаста раскрсница у продужетку Петефи Шандор улице</w:t>
      </w:r>
    </w:p>
    <w:p>
      <w:pPr>
        <w:pStyle w:val="Header"/>
        <w:numPr>
          <w:ilvl w:val="0"/>
          <w:numId w:val="12"/>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Четворокрака крстаста раскрсница са Партизанском улицом</w:t>
      </w:r>
    </w:p>
    <w:p>
      <w:pPr>
        <w:pStyle w:val="Header"/>
        <w:numPr>
          <w:ilvl w:val="0"/>
          <w:numId w:val="12"/>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Кружне раскрснице „Бачки Јарак“</w:t>
      </w:r>
    </w:p>
    <w:p>
      <w:pPr>
        <w:pStyle w:val="Header"/>
        <w:numPr>
          <w:ilvl w:val="0"/>
          <w:numId w:val="12"/>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Надвожњака изнад ЛЖП 306.</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Положај каблова и стубова осветљења ће се одредити у даљој пројектној документацији према условима надлежне електродистрибутивне организације.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Normal"/>
        <w:keepNext w:val="true"/>
        <w:keepLines/>
        <w:spacing w:lineRule="auto" w:line="312"/>
        <w:ind w:firstLine="708"/>
        <w:jc w:val="both"/>
        <w:rPr>
          <w:rFonts w:ascii="Arial" w:hAnsi="Arial" w:eastAsia="Arial+FPEF" w:cs="Arial"/>
          <w:b/>
          <w:b/>
          <w:lang w:val="sr-RS" w:eastAsia="sr-Latn-CS"/>
        </w:rPr>
      </w:pPr>
      <w:r>
        <w:rPr>
          <w:rFonts w:eastAsia="Arial+FPEF" w:cs="Arial" w:ascii="Arial" w:hAnsi="Arial"/>
          <w:b/>
          <w:lang w:val="sr-RS" w:eastAsia="sr-Latn-CS"/>
        </w:rPr>
        <w:t>Снабдевање топлотном енергијом</w:t>
      </w:r>
    </w:p>
    <w:p>
      <w:pPr>
        <w:pStyle w:val="Header"/>
        <w:keepNext w:val="true"/>
        <w:keepLines/>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За реализацију и функционалност планиране Обилазнице није неопходно снабдевање топлотном енергијом.</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обухвату Плана постоје три места где ће бити укрштање са постојећим гасоводима и то:</w:t>
      </w:r>
    </w:p>
    <w:p>
      <w:pPr>
        <w:pStyle w:val="Header"/>
        <w:numPr>
          <w:ilvl w:val="0"/>
          <w:numId w:val="13"/>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Код планиране кружне раскрснице „Темерин“ са PE гасоводом димензија d63 притиска P=1 bar.</w:t>
      </w:r>
    </w:p>
    <w:p>
      <w:pPr>
        <w:pStyle w:val="Header"/>
        <w:numPr>
          <w:ilvl w:val="0"/>
          <w:numId w:val="13"/>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Код планиране четворокраке крстасте раскрснице у продужетку улице Петефи Шандора са челичним дистрибутивним гасоводом Темерин-Сириг средњег притиска P=6 bar .</w:t>
      </w:r>
    </w:p>
    <w:p>
      <w:pPr>
        <w:pStyle w:val="Header"/>
        <w:numPr>
          <w:ilvl w:val="0"/>
          <w:numId w:val="13"/>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Код планиране четворокраке крстасте раскрснице са улицом Партизанском са PE гасоводом димензија d90 притиска P=1 bar.</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Све горе наведене гасоводе који ометају реализацију планираног путног правца, потребно је изместити или изградити подземно у планираним, односно постојећим регулацијама, уз прибављање услова од власника тих гасовода.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Normal"/>
        <w:keepNext w:val="true"/>
        <w:keepLines/>
        <w:spacing w:lineRule="auto" w:line="312"/>
        <w:ind w:firstLine="709"/>
        <w:jc w:val="both"/>
        <w:rPr>
          <w:rFonts w:ascii="Arial" w:hAnsi="Arial" w:eastAsia="Arial+FPEF" w:cs="Arial"/>
          <w:b/>
          <w:b/>
          <w:lang w:val="sr-RS" w:eastAsia="sr-Latn-CS"/>
        </w:rPr>
      </w:pPr>
      <w:r>
        <w:rPr>
          <w:rFonts w:eastAsia="Arial+FPEF" w:cs="Arial" w:ascii="Arial" w:hAnsi="Arial"/>
          <w:b/>
          <w:lang w:val="sr-RS" w:eastAsia="sr-Latn-CS"/>
        </w:rPr>
        <w:t>Мере енергетске ефикасности</w:t>
      </w:r>
    </w:p>
    <w:p>
      <w:pPr>
        <w:pStyle w:val="Header"/>
        <w:keepNext w:val="true"/>
        <w:keepLines/>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Ради повећања енергетске ефикасности, приликом пројектовања, изградње и касније експлоатације објеката, као и приликом опремања енергетском инфраструктуром, потребно је применити следеће мере:</w:t>
      </w:r>
    </w:p>
    <w:p>
      <w:pPr>
        <w:pStyle w:val="Normal"/>
        <w:numPr>
          <w:ilvl w:val="0"/>
          <w:numId w:val="5"/>
        </w:numPr>
        <w:spacing w:lineRule="auto" w:line="312"/>
        <w:jc w:val="both"/>
        <w:rPr>
          <w:rFonts w:ascii="Arial" w:hAnsi="Arial" w:cs="Arial"/>
          <w:lang w:val="sr-RS"/>
        </w:rPr>
      </w:pPr>
      <w:r>
        <w:rPr>
          <w:rFonts w:cs="Arial" w:ascii="Arial" w:hAnsi="Arial"/>
          <w:lang w:val="sr-RS"/>
        </w:rPr>
        <w:t>За инсталацију осветљења планираног путног правца употребљавати енергетски ефикасна расветна тела;</w:t>
      </w:r>
    </w:p>
    <w:p>
      <w:pPr>
        <w:pStyle w:val="Normal"/>
        <w:numPr>
          <w:ilvl w:val="0"/>
          <w:numId w:val="5"/>
        </w:numPr>
        <w:spacing w:lineRule="auto" w:line="312"/>
        <w:jc w:val="both"/>
        <w:rPr>
          <w:rFonts w:ascii="Arial" w:hAnsi="Arial" w:cs="Arial"/>
          <w:lang w:val="sr-RS"/>
        </w:rPr>
      </w:pPr>
      <w:r>
        <w:rPr>
          <w:rFonts w:cs="Arial" w:ascii="Arial" w:hAnsi="Arial"/>
          <w:lang w:val="sr-RS"/>
        </w:rPr>
        <w:t xml:space="preserve">Постављати соларне фотонапонске модуле као елементе у функцији напајања инсталација електричном енергијом или соларне топлотне колекторе у функцији могућег загревања саобраћајних површина у зимском периоду; </w:t>
      </w:r>
    </w:p>
    <w:p>
      <w:pPr>
        <w:pStyle w:val="Normal"/>
        <w:numPr>
          <w:ilvl w:val="0"/>
          <w:numId w:val="5"/>
        </w:numPr>
        <w:spacing w:lineRule="auto" w:line="312"/>
        <w:jc w:val="both"/>
        <w:rPr>
          <w:rFonts w:ascii="Arial" w:hAnsi="Arial" w:cs="Arial"/>
          <w:lang w:val="sr-RS"/>
        </w:rPr>
      </w:pPr>
      <w:r>
        <w:rPr>
          <w:rFonts w:cs="Arial" w:ascii="Arial" w:hAnsi="Arial"/>
          <w:lang w:val="sr-RS"/>
        </w:rPr>
        <w:t>Приликом изградње коловоза користити најсавременије материјале који омогућавају најмању потрошњу горива у возилима;</w:t>
      </w:r>
    </w:p>
    <w:p>
      <w:pPr>
        <w:pStyle w:val="Normal"/>
        <w:numPr>
          <w:ilvl w:val="0"/>
          <w:numId w:val="5"/>
        </w:numPr>
        <w:spacing w:lineRule="auto" w:line="312"/>
        <w:jc w:val="both"/>
        <w:rPr>
          <w:rFonts w:ascii="Arial" w:hAnsi="Arial" w:cs="Arial"/>
          <w:lang w:val="sr-RS"/>
        </w:rPr>
      </w:pPr>
      <w:r>
        <w:rPr>
          <w:rFonts w:cs="Arial" w:ascii="Arial" w:hAnsi="Arial"/>
          <w:lang w:val="sr-RS"/>
        </w:rPr>
        <w:t>Постављати соларне панеле (фотонапонске модуле и топлотне колекторе) као фасадне и кровне елементе где техничке могућности то дозвољавају.</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Normal"/>
        <w:keepNext w:val="true"/>
        <w:keepLines/>
        <w:spacing w:lineRule="auto" w:line="312"/>
        <w:ind w:firstLine="709"/>
        <w:jc w:val="both"/>
        <w:rPr>
          <w:rFonts w:ascii="Arial" w:hAnsi="Arial" w:eastAsia="Arial+FPEF" w:cs="Arial"/>
          <w:b/>
          <w:b/>
          <w:lang w:val="sr-RS" w:eastAsia="sr-Latn-CS"/>
        </w:rPr>
      </w:pPr>
      <w:r>
        <w:rPr>
          <w:rFonts w:eastAsia="Arial+FPEF" w:cs="Arial" w:ascii="Arial" w:hAnsi="Arial"/>
          <w:b/>
          <w:lang w:val="sr-RS" w:eastAsia="sr-Latn-CS"/>
        </w:rPr>
        <w:t>Обновљиви извори енергије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На овом подручју постоји могућност коришћења соларних панела као обновљивог извора енергије.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Соларни системи за производњу електричне и топлотне енергије могу се постављати као пратећи садржај за потребе осветљења, сигнализације и видео-надзора путa, пешачко-бициклистичких пролаза и објеката у функцији путног објекта, на путним објектима као што је надвожњак и сл. Дозвољава се постављање фотонапонских панела по претходно прибављеној сагласности управљача јавног пута.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NASLOV3"/>
        <w:keepNext w:val="true"/>
        <w:keepLines/>
        <w:numPr>
          <w:ilvl w:val="2"/>
          <w:numId w:val="54"/>
        </w:numPr>
        <w:spacing w:lineRule="auto" w:line="276"/>
        <w:rPr>
          <w:rFonts w:ascii="Arial" w:hAnsi="Arial" w:cs="Arial"/>
          <w:szCs w:val="24"/>
          <w:lang w:val="sr-RS"/>
        </w:rPr>
      </w:pPr>
      <w:r>
        <w:rPr>
          <w:rFonts w:cs="Arial" w:ascii="Arial" w:hAnsi="Arial"/>
          <w:szCs w:val="24"/>
          <w:lang w:val="sr-RS"/>
        </w:rPr>
        <w:t>Електронске комуникације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граници обухвата плана постоје колизије планиране трасе Обилазнице са постојећим телекомуникационим кабловима и то:</w:t>
      </w:r>
    </w:p>
    <w:p>
      <w:pPr>
        <w:pStyle w:val="Header"/>
        <w:numPr>
          <w:ilvl w:val="0"/>
          <w:numId w:val="15"/>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На улазном правцу из Новог Сада траса Обилазнице се укршта са подземним бакарним и оптичким кабловима.</w:t>
      </w:r>
    </w:p>
    <w:p>
      <w:pPr>
        <w:pStyle w:val="Header"/>
        <w:numPr>
          <w:ilvl w:val="0"/>
          <w:numId w:val="15"/>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У продужетку Партизанске улице траса Обилазнице се укршта са подземним бакарним каблом и надземним оптичким каблом са припадајућим стубовима.</w:t>
      </w:r>
    </w:p>
    <w:p>
      <w:pPr>
        <w:pStyle w:val="Header"/>
        <w:numPr>
          <w:ilvl w:val="0"/>
          <w:numId w:val="15"/>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У продужетку улице Бем Јожефа (ДП 112) траса Обилазнице се укршта са подземним оптичким каблом</w:t>
      </w:r>
    </w:p>
    <w:p>
      <w:pPr>
        <w:pStyle w:val="Header"/>
        <w:numPr>
          <w:ilvl w:val="0"/>
          <w:numId w:val="15"/>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На излазном правцу према Бачком Градишту траса Обилазнице се укршта са подземним бакарним и оптичким кабловима.</w:t>
      </w:r>
    </w:p>
    <w:p>
      <w:pPr>
        <w:pStyle w:val="Header"/>
        <w:numPr>
          <w:ilvl w:val="0"/>
          <w:numId w:val="15"/>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Траса обилазнице се укршта и са РР коридорима фиксне телефоније.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Горе наведене телекомуникационе водове и објекте који ометају реализацију Обилазнице и ДП 102, потребно је изместити или изградити подземно у планираним, односно постојећим регулацијама. За измештање постојећих водова који се налазе на правцу планираног пута потребно је урадити Техничко решење/пројекат измештања, заштите и обезбеђења у сарадњи са надлежном службом "Телеком Србија" а.д. Такво техничко решење мора бити саставни део потребне техничке документације.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Планирана Обилазница и ДП 102 морају бити комплетно опремљени инфраструктуром електронских комуникација.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регулацији, односно попречном профилу планираног путног правца резервисан је независан коридор за изградњу мреже електронских комуникација. Кроз друмске објекте (надвожњак и пропуст) планира се инсталациони тунел за пролаз инсталација електронских комуникација. Положај ТК окна у оквиру овог коридора треба да буде оријентационо постављен на сваких 1.000</w:t>
      </w:r>
      <w:r>
        <w:rPr>
          <w:rFonts w:cs="Arial" w:ascii="Arial" w:hAnsi="Arial"/>
          <w:lang w:val="en-US"/>
        </w:rPr>
        <w:t xml:space="preserve"> m</w:t>
      </w:r>
      <w:r>
        <w:rPr>
          <w:rFonts w:cs="Arial" w:ascii="Arial" w:hAnsi="Arial"/>
          <w:lang w:val="sr-RS"/>
        </w:rPr>
        <w:t>. Планира се потпуна покривеност овог подручја сигналом мобилне телефоније свих надлежних оператера. Антенске системе мобилне телефоније (и осталих електронских комуникација) је могуће постављати на високим објектима у обухвату плана (антенски стубови на слободним површинама у оквиру раскрсница, стубови јавног осветљења и сл.), уз поштовање свих правилника и техничких препорука из ове области. Обавезно је извршити периодична мерења јачине електромагнетног зрачења у близини антенског система.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План водне, енергетске инфраструктуре и електронских комуникација је приказан у графичком приказу број 4 „Синхрон план“.</w:t>
      </w:r>
    </w:p>
    <w:p>
      <w:pPr>
        <w:pStyle w:val="Heading2"/>
        <w:keepLines/>
        <w:numPr>
          <w:ilvl w:val="1"/>
          <w:numId w:val="55"/>
        </w:numPr>
        <w:spacing w:before="960" w:after="600"/>
        <w:jc w:val="both"/>
        <w:rPr>
          <w:lang w:val="sr-RS"/>
        </w:rPr>
      </w:pPr>
      <w:bookmarkStart w:id="24" w:name="_Toc150295479"/>
      <w:r>
        <w:rPr>
          <w:lang w:val="sr-RS"/>
        </w:rPr>
        <w:t>План уређења зелених површина</w:t>
      </w:r>
      <w:bookmarkEnd w:id="24"/>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Пејзажно обликовање предела кроз које пролази пут, представља врло сложен задатак, јер постоје проблеми при трасирању, избору најмањег оштећења предела и други проблеми биолошко - техничке природе. Основни задатак озелењавања је повезивање путног појаса са карактеристикама локалног природног окружења.</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 xml:space="preserve">Дрворед се поред јавног пута планира на растојању које не може бити мање од максималне висине садног дрвета у пуном расту, мерено од спољне ивице слободног профила пута. </w:t>
      </w:r>
      <w:r>
        <w:rPr>
          <w:rFonts w:eastAsia="Arial+FPEF" w:cs="Arial" w:ascii="Arial" w:hAnsi="Arial"/>
          <w:lang w:val="sr-RS" w:eastAsia="sr-Latn-CS"/>
        </w:rPr>
        <w:t xml:space="preserve">На основу члана 37 Закона о путевима ("Службени гласник Републике Србије", бр. 41/18 и 95/18), </w:t>
      </w:r>
      <w:r>
        <w:rPr>
          <w:rFonts w:cs="Arial" w:ascii="Arial" w:hAnsi="Arial"/>
          <w:lang w:val="sr-RS"/>
        </w:rPr>
        <w:t>ограде, дрвеће и засади поред јавних путева подижу се тако да не ометају прегледност јавног пута и не угрожавају безбедност саобраћаја. У зонама потребне прегледности забрањено је подизати засаде, ограде и дрвеће, остављати предмете и материјале, постављати постројења и уређаје и градити објекте, односно вршити друге радње које ометају прегледност јавног пута. Да би се омогућила прегледност у раскрсницама, унутрашња мања острва ће се озелењавати искључиво декоративном партерном вегетацијом, сезонским цвећем и перенама.</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На деловима трасе са развијеним облицима рељефа где се наизменично смењују шумски комплекси, воћњаци, виногради, поља и насеља, а са подлогом подложном одроњавању, бујицама и јаким ветровима, мора се обезбедити заштита јавног пута и саобраћаја, сађењем заштитних шумских појасева и других засада или другим видовима заштите. Ветрозаштитне појасеве у функцији заштите државних путева од ветра и снега формирати уколико се утврди њихова оправданост. У том случају формирати вишередне ажурне или непропусне појасеве ширине од 5-15 m од садница лишћара, четинара и шибља вишеспратно компоноване који могу да смање брзину ветра од 30-40%.</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Пејзажно обликовање предела дуж пута може се извести разноврсним биљним засадима, типа дрвореда, снегозаштитних појасева, појединачних стабала, групних засада, шумских површина, травно и цветно обликованих ивица уз путне банкине, шкарпи усека и насипа и сл. уз поштовање физиогномске карактеристике природне вегетације.</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 xml:space="preserve">Озелењавање узурпираних површина, изложених ерозији и ширењу инвазивних врста, треба да се одвија паралелно са изградњом пута, формирањем травних површина у што краћем року. </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Код планирања високог зеленила у зони утицаја заштићених подручја/еколошких коридора (удаљеност од 500 m) забрањена је садња инвазивних врста (На нашим подручјима сматрају се инвазивним следеће биљне врсте: циганско перје (Asclepias syriaca), јасенолисни јавор (Acer negundo), кисело дрво (Ailanthus glandulosa), багремац (Amorpha fruticosa), западни копривић (Celtis occidentalis), дафина (Eleagnus angustifolia), пенсилвански длакави јасен (Fraxinus pennsylvanica), трновац (Gledichia triachantos), петолисни бршљан (Parthenocissus inserta), касна сремза (Prunus serotina), јапанска фалопа (Reynouria syn.Fallopia japonica), багрем (Robinia pseudoacacia),  сибирски брест (Ulmus pumila)).</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Слободне просторе предвиђене за зеленило уредити поставком декоративног листопадног и четинарског дрвећа у композицији са разноликом обликованом и партерном вегетацијом.</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 xml:space="preserve">Удаљење садница високих лишћара и четинара од постојећих инсталација које се задржавају, као и од новопројектованих треба да је за: </w:t>
      </w:r>
    </w:p>
    <w:p>
      <w:pPr>
        <w:pStyle w:val="Normal"/>
        <w:numPr>
          <w:ilvl w:val="0"/>
          <w:numId w:val="5"/>
        </w:numPr>
        <w:spacing w:lineRule="auto" w:line="312"/>
        <w:jc w:val="both"/>
        <w:rPr>
          <w:rFonts w:ascii="Arial" w:hAnsi="Arial" w:cs="Arial"/>
          <w:lang w:val="sr-RS"/>
        </w:rPr>
      </w:pPr>
      <w:r>
        <w:rPr>
          <w:rFonts w:cs="Arial" w:ascii="Arial" w:hAnsi="Arial"/>
          <w:lang w:val="sr-RS"/>
        </w:rPr>
        <w:t>водовод 1,5 m</w:t>
      </w:r>
      <w:r>
        <w:rPr>
          <w:rFonts w:cs="Arial" w:ascii="Arial" w:hAnsi="Arial"/>
          <w:lang w:val="en-US"/>
        </w:rPr>
        <w:t>,</w:t>
      </w:r>
    </w:p>
    <w:p>
      <w:pPr>
        <w:pStyle w:val="Normal"/>
        <w:numPr>
          <w:ilvl w:val="0"/>
          <w:numId w:val="5"/>
        </w:numPr>
        <w:spacing w:lineRule="auto" w:line="312"/>
        <w:jc w:val="both"/>
        <w:rPr>
          <w:rFonts w:ascii="Arial" w:hAnsi="Arial" w:cs="Arial"/>
          <w:lang w:val="sr-RS"/>
        </w:rPr>
      </w:pPr>
      <w:r>
        <w:rPr>
          <w:rFonts w:cs="Arial" w:ascii="Arial" w:hAnsi="Arial"/>
          <w:lang w:val="sr-RS"/>
        </w:rPr>
        <w:t>канализацију 2,5 - 3 m</w:t>
      </w:r>
      <w:r>
        <w:rPr>
          <w:rFonts w:cs="Arial" w:ascii="Arial" w:hAnsi="Arial"/>
          <w:lang w:val="en-US"/>
        </w:rPr>
        <w:t>,</w:t>
      </w:r>
    </w:p>
    <w:p>
      <w:pPr>
        <w:pStyle w:val="Normal"/>
        <w:numPr>
          <w:ilvl w:val="0"/>
          <w:numId w:val="5"/>
        </w:numPr>
        <w:spacing w:lineRule="auto" w:line="312"/>
        <w:jc w:val="both"/>
        <w:rPr>
          <w:rFonts w:ascii="Arial" w:hAnsi="Arial" w:cs="Arial"/>
          <w:lang w:val="sr-RS"/>
        </w:rPr>
      </w:pPr>
      <w:r>
        <w:rPr>
          <w:rFonts w:cs="Arial" w:ascii="Arial" w:hAnsi="Arial"/>
          <w:lang w:val="sr-RS"/>
        </w:rPr>
        <w:t>гасовод 3,0 m</w:t>
      </w:r>
      <w:r>
        <w:rPr>
          <w:rFonts w:cs="Arial" w:ascii="Arial" w:hAnsi="Arial"/>
          <w:lang w:val="en-US"/>
        </w:rPr>
        <w:t>,</w:t>
      </w:r>
    </w:p>
    <w:p>
      <w:pPr>
        <w:pStyle w:val="Normal"/>
        <w:numPr>
          <w:ilvl w:val="0"/>
          <w:numId w:val="5"/>
        </w:numPr>
        <w:spacing w:lineRule="auto" w:line="312"/>
        <w:jc w:val="both"/>
        <w:rPr>
          <w:rFonts w:ascii="Arial" w:hAnsi="Arial" w:cs="Arial"/>
          <w:lang w:val="sr-RS"/>
        </w:rPr>
      </w:pPr>
      <w:r>
        <w:rPr>
          <w:rFonts w:cs="Arial" w:ascii="Arial" w:hAnsi="Arial"/>
          <w:lang w:val="sr-RS"/>
        </w:rPr>
        <w:t>електроинсталације 1,2 - 1,5 m</w:t>
      </w:r>
      <w:r>
        <w:rPr>
          <w:rFonts w:cs="Arial" w:ascii="Arial" w:hAnsi="Arial"/>
          <w:lang w:val="en-US"/>
        </w:rPr>
        <w:t>.</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Ради заштите од ерозије услед деловања ветра и воде предвиђена је примена хумузираних банкина и косина.</w:t>
      </w:r>
    </w:p>
    <w:p>
      <w:pPr>
        <w:pStyle w:val="Heading2"/>
        <w:keepLines/>
        <w:numPr>
          <w:ilvl w:val="1"/>
          <w:numId w:val="56"/>
        </w:numPr>
        <w:spacing w:before="960" w:after="600"/>
        <w:jc w:val="both"/>
        <w:rPr>
          <w:lang w:val="sr-RS"/>
        </w:rPr>
      </w:pPr>
      <w:bookmarkStart w:id="25" w:name="_Toc150295480"/>
      <w:r>
        <w:rPr>
          <w:lang w:val="sr-RS"/>
        </w:rPr>
        <w:t>Заштита градитељског наслеђа</w:t>
      </w:r>
      <w:bookmarkEnd w:id="25"/>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 xml:space="preserve">На основу података које је доставио Покрајински завод за заштиту споменика културе, утврђују се услови и мере заштите за археолошке локалитете који су приказани у графичком приказу 2 „План намене земљишта, регулације, нивелације и саобраћаја“. </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На археолошким локалитетима не смеју се спроводити било какви земљани, машински и грађевински радови који би их угрозили или оштетили, без примене прописаних мера заштите археолошких локалитета;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Неопходна мера заштите археолошких локалитета подразумева спровођење претходних заштитних археолошких истраживања и ископавања, које спроводи Покрајински завод за заштиту споменика културе, на археолошким локалитетима бр. 4 – 8, који се налазе на траси пута;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Заштитна археолошка ископавања и истраживања неопходно је обавити пре земљаних и грађевинских радова на изградњи пута;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Инвеститор је у обавези да пре почетка земљаних и грађевинских радова прибави од Покрајинског завода за заштиту споменика културе Програм мера заштите археолошких локалитета, на основу кога ће се спроводити заштитна археолошка ископавања;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На преосталом делу трасе пута, ван зоне обележених археолошких локалитета, спроводиће се археолошки надзор земљаног ископа;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 случају да се приликом археолошког надзора земљаних радова открију непокретни и покретни археолошки налази, инвеститор је у обавези да привремено заустави радове и предузме мере заштите према посебним условима које ће издати Покрајински завод за заштиту споменика културе и омогући стручној служби да обави археолошка истраживања и документовање на површини са откривеним непокретним и покретним културним добрима;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Инвеститор је дужан да обезбеди средства за археолошки надзор, истраживање, заштиту, чување, публиковање и излагање добара која уживају претходну заштиту у случају вршења земљаних, грађевинских и осталих радова на површинама где се открију археолошки локалитети и добра под претходном заштитом.</w:t>
      </w:r>
    </w:p>
    <w:p>
      <w:pPr>
        <w:pStyle w:val="Heading2"/>
        <w:keepLines/>
        <w:numPr>
          <w:ilvl w:val="1"/>
          <w:numId w:val="57"/>
        </w:numPr>
        <w:spacing w:before="960" w:after="600"/>
        <w:jc w:val="both"/>
        <w:rPr>
          <w:lang w:val="sr-RS"/>
        </w:rPr>
      </w:pPr>
      <w:bookmarkStart w:id="26" w:name="_Toc150295481"/>
      <w:r>
        <w:rPr>
          <w:lang w:val="sr-RS"/>
        </w:rPr>
        <w:t>Заштита природних добара</w:t>
      </w:r>
      <w:bookmarkEnd w:id="26"/>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У границама обухвата Плана нема заштићених подручја за које је спроведен или покренут поступак заштите, утврђених еколошки значајних подручја, еколошких коридора нити других елемената еколошке мреже Републике Србије.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зони утицаја Плана се налази локални еколошки коридор потврђен Просторним Планом Општине Темерин („Службени лист општине Темерин“, бр. 21/2014). На предметном подручју примењују се мере заштите и очувања простора коридора и његове заштитне зоне утврђене Уредбом о еколошкој мрежи („Сл. гласник РС“, бр. 102/2010).</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Сходно наведеном, услови заштите природе су следећи:</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Планирање трасе и изградња саобраћајнице може се извести у складу са трасом дефинисаном у планској документацији и у складу са мерама заштите природе;</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На парцелама је неопходно обезбедити минимално 30% зелених површина;</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Обезбедити очување предеоне и биолошке разноврсности кроз заштиту и уређење предеоних елемената, односно кроз очување и одрживо коришћење природних и блиско-природних површина, као и других површина са очуваном или делимично измењеном дрвенастом, жбунастом и травном вегетацијом;</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Мелиоративни канал не може да служи као пријемник непречишћених или недовољно пречишћених отпадних вода ни током радова на изградњи пута ни током коришћења саобраћајнице;</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Озелењавање трасе пута треба да се врши под следећим општим условима:</w:t>
      </w:r>
    </w:p>
    <w:p>
      <w:pPr>
        <w:pStyle w:val="Header"/>
        <w:numPr>
          <w:ilvl w:val="1"/>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Избор врста за потребе садње зеленила, чија је улога побољшање eколошких услова на предметном простору, треба да будe одређен у складу са педолошким, хидролошким и микроклиматским условима локалитета;</w:t>
      </w:r>
    </w:p>
    <w:p>
      <w:pPr>
        <w:pStyle w:val="Header"/>
        <w:numPr>
          <w:ilvl w:val="1"/>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Озелењавање узурпираних површина, евентуално изложених ерозији и ширењу инвазивних врста, треба да се одвија паралелно са изградњом пута формирањем травних површина у што краћем року ради смањивања негативних утицаја вештачких површина на микроклиматске карактеристике предметне просторне целине и засенчења што већег дела вештачких/бетонских површина;</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Планирати уклањање свих привремених објеката, преосталог грађевинског материјала и другог отпада са локације по завршетку изградње, након чега треба извршити санацију и рекултивацију евентуално деградираног простора;</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Обезбедити поштовање и осталих одредби везаних за безбедност по животну средину у обављању предметних активности примењујући друге позитивне прописе, нпр. везане за заштиту од пожара, као и осталу референтну регулативу;</w:t>
      </w:r>
    </w:p>
    <w:p>
      <w:pPr>
        <w:pStyle w:val="Header"/>
        <w:numPr>
          <w:ilvl w:val="0"/>
          <w:numId w:val="10"/>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Пронађена геолошка и палеонтолошка документа (фосили, минерали, кристали и др.) која би могла представљати заштићену природну вредност, налазач је дужан да пријави надлежном Министарству у року од осам дана од дана проналаска, и предузме мере заштите од уништења, оштећивања или крађе до доласка стручног лица;</w:t>
      </w:r>
    </w:p>
    <w:p>
      <w:pPr>
        <w:pStyle w:val="Heading2"/>
        <w:keepLines/>
        <w:numPr>
          <w:ilvl w:val="1"/>
          <w:numId w:val="58"/>
        </w:numPr>
        <w:spacing w:before="960" w:after="600"/>
        <w:jc w:val="both"/>
        <w:rPr>
          <w:lang w:val="sr-RS"/>
        </w:rPr>
      </w:pPr>
      <w:bookmarkStart w:id="27" w:name="_Toc150295482"/>
      <w:r>
        <w:rPr>
          <w:lang w:val="sr-RS"/>
        </w:rPr>
        <w:t>Инжењерско-геолошки и природни услови</w:t>
      </w:r>
      <w:bookmarkEnd w:id="27"/>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 xml:space="preserve">Највећи део простора плана обухвата терен погодан за градњу на којем је могућа градња свих врста објеката изузев посебно осетљивих конструкција. </w:t>
      </w:r>
    </w:p>
    <w:p>
      <w:pPr>
        <w:pStyle w:val="Heading2"/>
        <w:keepLines/>
        <w:numPr>
          <w:ilvl w:val="1"/>
          <w:numId w:val="59"/>
        </w:numPr>
        <w:spacing w:before="960" w:after="600"/>
        <w:jc w:val="both"/>
        <w:rPr>
          <w:lang w:val="sr-RS"/>
        </w:rPr>
      </w:pPr>
      <w:bookmarkStart w:id="28" w:name="_Toc150295483"/>
      <w:r>
        <w:rPr>
          <w:lang w:val="sr-RS"/>
        </w:rPr>
        <w:t>Услови и мере заштите животне средине</w:t>
      </w:r>
      <w:bookmarkEnd w:id="28"/>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Мере које ће се предузети за смањење или спречавање штетних утицаја на животну средину, обухватају мере предвиђене Законом и другим прописима, нормативима и стандардима, мере које ће се предузети за случај удеса, планове и техничка решења заштите животне средине и примену услова добијених од надлежних органа и организација.</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Решење инфраструктуре подручја Плана усагласити са свим важећим прописима како би се обезбедила заштита земљишта, воде и ваздуха.</w:t>
      </w:r>
    </w:p>
    <w:p>
      <w:pPr>
        <w:pStyle w:val="Normal"/>
        <w:spacing w:lineRule="auto" w:line="288"/>
        <w:rPr>
          <w:b/>
          <w:b/>
          <w:bCs/>
          <w:lang w:val="sr-RS"/>
        </w:rPr>
      </w:pPr>
      <w:r>
        <w:rPr>
          <w:b/>
          <w:bCs/>
          <w:lang w:val="sr-RS"/>
        </w:rPr>
      </w:r>
    </w:p>
    <w:p>
      <w:pPr>
        <w:pStyle w:val="ListParagraph"/>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Мере заштите од буке друмског саобраћаја</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Ради заштите од прекомерне буке потребно је успоставити одговарајући мониторинг, а уколико ниво буке буде прелазио дозвољене вредности у околној животној средини у складу са Законом о заштити од буке у животној средини ("Службени гласник Републике Србије", бр. 36/09 и 88/10) предузимаће се одговарајуће мере за отклањање негативног утицаја буке на животну средину. Дозвољени нивои буке су дефинисани Уредбом о индикаторима буке, граничним вредностима, методама за оцењивање индикатора буке, узнемиравања и штетних ефеката буке у животној средини ("Службени гласник Републике Србије", бр. 75/10).</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Циљеви у заштити од саобраћајне буке остварују се кроз израду и спровођење програма смањења буке који обухвата превентивне мере (санационе треба избегавати јер су много скупље и компликованије). Гранична вредност индикатора буке на отвореном простору у зони магистралне саобраћајнице износи за дан и вече (напољу) 65 dB(А) а за ноћ 55 dB(А).</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У зонама становања, у случају прекорачења дозвољеног нивоа буке ефикасна мера заштите се дефинише израдом техничке документације. Пошто су конструкције за заштиту од буке грађевински објекти, обавезна је израда већ претходно споменуте техничке документације којом се дефинишу њихове димензије.</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За равничарски предео подручја плана не препоручује се заштита помоћу грађевинских баријера.</w:t>
      </w:r>
    </w:p>
    <w:p>
      <w:pPr>
        <w:pStyle w:val="Heading2"/>
        <w:keepLines/>
        <w:numPr>
          <w:ilvl w:val="1"/>
          <w:numId w:val="60"/>
        </w:numPr>
        <w:spacing w:before="960" w:after="600"/>
        <w:jc w:val="both"/>
        <w:rPr>
          <w:lang w:val="sr-RS"/>
        </w:rPr>
      </w:pPr>
      <w:bookmarkStart w:id="29" w:name="_Toc150295484"/>
      <w:r>
        <w:rPr>
          <w:lang w:val="sr-RS"/>
        </w:rPr>
        <w:t>Услови и захтеви за прилагођавање потребама одбране земље</w:t>
      </w:r>
      <w:bookmarkEnd w:id="29"/>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Према процени угрожености од ратних разарања, простори намењени пословању могу бити и главни циљеви напада. У повредиве тачке, у оквиру овог простора, улази сва саобраћајна и остала инфраструктурна мрежа. То указује да је потребно предузети све техничко - технолошке мере заштите да би се смањио обим повредивости околног простора.</w:t>
      </w:r>
    </w:p>
    <w:p>
      <w:pPr>
        <w:pStyle w:val="Heading2"/>
        <w:keepLines/>
        <w:numPr>
          <w:ilvl w:val="1"/>
          <w:numId w:val="61"/>
        </w:numPr>
        <w:spacing w:before="960" w:after="600"/>
        <w:jc w:val="both"/>
        <w:rPr>
          <w:lang w:val="sr-RS"/>
        </w:rPr>
      </w:pPr>
      <w:bookmarkStart w:id="30" w:name="_Toc150295485"/>
      <w:r>
        <w:rPr>
          <w:lang w:val="sr-RS"/>
        </w:rPr>
        <w:t>Услови и мере заштите од елементарних непогода и других катастрофа</w:t>
      </w:r>
      <w:bookmarkEnd w:id="30"/>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У циљу заштите грађевинских објеката и осталих садржаја у простору, при њиховом пројектовању и извођењу потребно је узети у обзир меродавне параметре, који се односе на заштиту од елементарних непогода (врста и количина атмосферских падавина, дебљина снежног покривача, јачина ветра, погодност терена за изградњу, висина подземних вода и сл.).</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Мере заштите од елементарних непогода обухватају превентивне мере за спречавање непогода или ублажавање њиховог дејства, мере које се предузимају у случају непосредне опасности од елементарних непогода, мере заштите када наступе непогоде и мере ублажавања и отклањања непосредних последица насталих дејством непогода или удеса.</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Мере заштите од земљотреса</w:t>
      </w:r>
    </w:p>
    <w:p>
      <w:pPr>
        <w:pStyle w:val="ListParagraph"/>
        <w:keepNext w:val="true"/>
        <w:keepLines/>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 xml:space="preserve">Подручје Општине Темерин се налази у сеизмичком подручју 7° МСЅ скале па је потребно пројектовати објекте отпорне на овај степен. </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Основна мера заштите од земљотреса представља примену принципа сеизмичког пројектовања објеката, односно примену сигурносних стандарда и техничких прописа о градњи на сеизмичким подручјима.</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Мере заштите од пожара</w:t>
      </w:r>
    </w:p>
    <w:p>
      <w:pPr>
        <w:pStyle w:val="ListParagraph"/>
        <w:keepNext w:val="true"/>
        <w:keepLines/>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Заштита од пожара обезбеђује проходношћу терена, односно обезбеђењем приступа свим објектима у случају потребе, а у складу са Законом о заштити од пожара ("Службени гласник Републике Србије", бр. 111/09 и 20/15), Правилником о техничким нормативима за хидрантску мрежу за гашење пожара ("Службени лист СФРЈ", број 30/91) и осталим прописима који регулишу ову област.</w:t>
      </w:r>
    </w:p>
    <w:p>
      <w:pPr>
        <w:pStyle w:val="Heading2"/>
        <w:keepLines/>
        <w:numPr>
          <w:ilvl w:val="1"/>
          <w:numId w:val="62"/>
        </w:numPr>
        <w:spacing w:before="960" w:after="600"/>
        <w:jc w:val="both"/>
        <w:rPr>
          <w:lang w:val="sr-RS"/>
        </w:rPr>
      </w:pPr>
      <w:bookmarkStart w:id="31" w:name="_Toc150295486"/>
      <w:r>
        <w:rPr>
          <w:lang w:val="sr-RS"/>
        </w:rPr>
        <w:t>Услови за несметано кретање и приступ особама са инвалидитетом, деци и старим особама</w:t>
      </w:r>
      <w:bookmarkEnd w:id="31"/>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Приликом изградње саобраћајних површина мора се поштовати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Републике Србије", број 22/15) који ближе прописује техничке стандарде приступачности којима се обезбеђује несметано кретање деце, старих, особа са отежаним кретањем и особа са инвалидитетом. Поред претходно наведеног правилника треба узети у обзир и СРПС У.А9.201-206 који се односе на просторне потребе инвалида у зградама и околини.</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Приликом пројектовања тротоара, пешачких стаза и других јавних површина, пешачких прелаза, места за паркирање и других површина, треба обезбедити њихову међусобну повезаност и опремљеност знаковима за оријентацију. Нагиби ових површина не могу бити већи од 5% (1:20), а изузетно 8,3% (1:12). Највиши попречни нагиб уличних тротоара и пешачких стаза управно на правац кретања износи 2%. За савладавање висинске разлике између два нивоа (коловоза и пешачке стазе или тротоара) неопходни су закошени ивичњаци минималне ширине 45 cm и максималног нагиба 20% (1:5).</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У коридору основних пешачких кретања не постављају се стубови, рекламни панои или друге препреке, а оне које су неопходне се видно обележавају. Знакови и табле за плоче које омогућавају оријентацију лицима са посебним потребама морају бити видљиви, читљиви и препознатљиви. Знакови могу бити: знакови за оријентацију (скице, планови, макете…), путокази и функционални знакови (паркиралишта, стајалишта јавног превоза и др).</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r>
      <w:r>
        <w:br w:type="page"/>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r>
    </w:p>
    <w:p>
      <w:pPr>
        <w:pStyle w:val="Heading1"/>
        <w:rPr>
          <w:rStyle w:val="Heading9Char"/>
          <w:sz w:val="24"/>
          <w:szCs w:val="24"/>
          <w:lang w:val="sr-RS"/>
        </w:rPr>
      </w:pPr>
      <w:bookmarkStart w:id="32" w:name="_Toc150295487"/>
      <w:r>
        <w:rPr>
          <w:rStyle w:val="Heading9Char"/>
          <w:sz w:val="24"/>
          <w:szCs w:val="24"/>
          <w:lang w:val="sr-RS"/>
        </w:rPr>
        <w:t>ПРАВИЛА ГРАЂЕЊА</w:t>
      </w:r>
      <w:bookmarkEnd w:id="32"/>
    </w:p>
    <w:p>
      <w:pPr>
        <w:pStyle w:val="Heading2"/>
        <w:keepLines/>
        <w:numPr>
          <w:ilvl w:val="1"/>
          <w:numId w:val="63"/>
        </w:numPr>
        <w:spacing w:before="960" w:after="600"/>
        <w:jc w:val="both"/>
        <w:rPr>
          <w:lang w:val="sr-RS"/>
        </w:rPr>
      </w:pPr>
      <w:bookmarkStart w:id="33" w:name="_Toc150295488"/>
      <w:r>
        <w:rPr>
          <w:lang w:val="sr-RS"/>
        </w:rPr>
        <w:t>Правила за реализацију саобраћајне инфраструктуре</w:t>
      </w:r>
      <w:bookmarkEnd w:id="33"/>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 xml:space="preserve">Правила грађења за мрежу саобраћајне инфраструктуре, треба да обезбеде оптимално функционисање саобраћаја као и уклапање планиране трасе коридора у врло специфичне карактеристике подручја кроз које пут пролази. Прaвила грађења ће се анализирати уопштено за целу трасу, као и по специфичним деоницама трасе ДП 102. </w:t>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ab/>
        <w:t>Према топографским карактеристикама терена у непосредном окружењу, предметне деонице спадају у равничарски терен, па елементи ситуационог плана треба да буду једнаки или већи од минималних за усвојене рачунске брзине.</w:t>
      </w:r>
    </w:p>
    <w:p>
      <w:pPr>
        <w:pStyle w:val="Normal"/>
        <w:spacing w:lineRule="auto" w:line="288"/>
        <w:rPr>
          <w:lang w:val="sr-RS"/>
        </w:rPr>
      </w:pPr>
      <w:r>
        <w:rPr>
          <w:lang w:val="sr-RS"/>
        </w:rPr>
      </w:r>
    </w:p>
    <w:p>
      <w:pPr>
        <w:pStyle w:val="Normal"/>
        <w:keepNext w:val="true"/>
        <w:keepLines/>
        <w:spacing w:lineRule="auto" w:line="288"/>
        <w:rPr>
          <w:rFonts w:ascii="Arial" w:hAnsi="Arial" w:cs="Arial"/>
          <w:lang w:val="sr-RS"/>
        </w:rPr>
      </w:pPr>
      <w:r>
        <w:rPr>
          <w:rFonts w:cs="Arial" w:ascii="Arial" w:hAnsi="Arial"/>
          <w:lang w:val="sr-RS"/>
        </w:rPr>
        <w:t>а) Основни пројектни елементи пута</w:t>
      </w:r>
    </w:p>
    <w:p>
      <w:pPr>
        <w:pStyle w:val="Normal"/>
        <w:keepNext w:val="true"/>
        <w:keepLines/>
        <w:spacing w:lineRule="auto" w:line="288"/>
        <w:ind w:left="720" w:hanging="0"/>
        <w:rPr>
          <w:rFonts w:ascii="Arial" w:hAnsi="Arial" w:cs="Arial"/>
          <w:lang w:val="sr-RS"/>
        </w:rPr>
      </w:pPr>
      <w:r>
        <w:rPr>
          <w:rFonts w:cs="Arial" w:ascii="Arial" w:hAnsi="Arial"/>
          <w:lang w:val="sr-RS"/>
        </w:rPr>
        <w:t>- рачунска брзина: 80km/h,</w:t>
      </w:r>
    </w:p>
    <w:p>
      <w:pPr>
        <w:pStyle w:val="Normal"/>
        <w:keepNext w:val="true"/>
        <w:keepLines/>
        <w:spacing w:lineRule="auto" w:line="288"/>
        <w:ind w:left="720" w:hanging="0"/>
        <w:rPr>
          <w:rFonts w:ascii="Arial" w:hAnsi="Arial" w:cs="Arial"/>
          <w:lang w:val="sr-RS"/>
        </w:rPr>
      </w:pPr>
      <w:r>
        <w:rPr>
          <w:rFonts w:cs="Arial" w:ascii="Arial" w:hAnsi="Arial"/>
          <w:lang w:val="sr-RS"/>
        </w:rPr>
        <w:t>- ранг пута: Државни пут другог А реда,</w:t>
      </w:r>
    </w:p>
    <w:p>
      <w:pPr>
        <w:pStyle w:val="Normal"/>
        <w:keepNext w:val="true"/>
        <w:keepLines/>
        <w:spacing w:lineRule="auto" w:line="288"/>
        <w:ind w:left="720" w:hanging="0"/>
        <w:rPr>
          <w:rFonts w:ascii="Arial" w:hAnsi="Arial" w:cs="Arial"/>
          <w:lang w:val="sr-RS"/>
        </w:rPr>
      </w:pPr>
      <w:r>
        <w:rPr>
          <w:rFonts w:cs="Arial" w:ascii="Arial" w:hAnsi="Arial"/>
          <w:lang w:val="sr-RS"/>
        </w:rPr>
        <w:t>- ПГДС на Деоници 1 - Обилазница Север: до 5.500 воз/дан (2048.год.),</w:t>
      </w:r>
    </w:p>
    <w:p>
      <w:pPr>
        <w:pStyle w:val="Normal"/>
        <w:keepNext w:val="true"/>
        <w:keepLines/>
        <w:spacing w:lineRule="auto" w:line="288"/>
        <w:ind w:left="720" w:hanging="0"/>
        <w:rPr>
          <w:rFonts w:ascii="Arial" w:hAnsi="Arial" w:cs="Arial"/>
          <w:lang w:val="sr-RS"/>
        </w:rPr>
      </w:pPr>
      <w:r>
        <w:rPr>
          <w:rFonts w:cs="Arial" w:ascii="Arial" w:hAnsi="Arial"/>
          <w:lang w:val="sr-RS"/>
        </w:rPr>
        <w:t>- ПГДС на деоници 2 - Обилазница Југ: до 8.500 воз/дан (2048.год.),</w:t>
      </w:r>
    </w:p>
    <w:p>
      <w:pPr>
        <w:pStyle w:val="Normal"/>
        <w:keepNext w:val="true"/>
        <w:keepLines/>
        <w:spacing w:lineRule="auto" w:line="288"/>
        <w:ind w:left="720" w:hanging="0"/>
        <w:rPr>
          <w:rFonts w:ascii="Arial" w:hAnsi="Arial" w:cs="Arial"/>
          <w:lang w:val="sr-RS"/>
        </w:rPr>
      </w:pPr>
      <w:r>
        <w:rPr>
          <w:rFonts w:cs="Arial" w:ascii="Arial" w:hAnsi="Arial"/>
          <w:lang w:val="sr-RS"/>
        </w:rPr>
        <w:t>- ПГДС на Деоници 3: до 22.000 воз/дан (2048.год.),</w:t>
      </w:r>
    </w:p>
    <w:p>
      <w:pPr>
        <w:pStyle w:val="Normal"/>
        <w:keepNext w:val="true"/>
        <w:keepLines/>
        <w:spacing w:lineRule="auto" w:line="288"/>
        <w:ind w:left="720" w:hanging="0"/>
        <w:rPr>
          <w:rFonts w:ascii="Arial" w:hAnsi="Arial" w:cs="Arial"/>
          <w:lang w:val="sr-RS"/>
        </w:rPr>
      </w:pPr>
      <w:r>
        <w:rPr>
          <w:rFonts w:cs="Arial" w:ascii="Arial" w:hAnsi="Arial"/>
          <w:lang w:val="sr-RS"/>
        </w:rPr>
        <w:t>- експлоатациони период: 20 година.</w:t>
      </w:r>
    </w:p>
    <w:p>
      <w:pPr>
        <w:pStyle w:val="Normal"/>
        <w:spacing w:lineRule="auto" w:line="288"/>
        <w:rPr>
          <w:rFonts w:ascii="Arial" w:hAnsi="Arial" w:cs="Arial"/>
          <w:b/>
          <w:b/>
          <w:lang w:val="sr-RS"/>
        </w:rPr>
      </w:pPr>
      <w:r>
        <w:rPr>
          <w:rFonts w:cs="Arial" w:ascii="Arial" w:hAnsi="Arial"/>
          <w:b/>
          <w:lang w:val="sr-RS"/>
        </w:rPr>
      </w:r>
    </w:p>
    <w:p>
      <w:pPr>
        <w:pStyle w:val="Normal"/>
        <w:keepNext w:val="true"/>
        <w:keepLines/>
        <w:spacing w:lineRule="auto" w:line="288"/>
        <w:rPr>
          <w:rFonts w:ascii="Arial" w:hAnsi="Arial" w:cs="Arial"/>
          <w:lang w:val="sr-RS"/>
        </w:rPr>
      </w:pPr>
      <w:r>
        <w:rPr>
          <w:rFonts w:cs="Arial" w:ascii="Arial" w:hAnsi="Arial"/>
          <w:lang w:val="sr-RS"/>
        </w:rPr>
        <w:t>б) Геометријски попречни профил</w:t>
      </w:r>
    </w:p>
    <w:p>
      <w:pPr>
        <w:pStyle w:val="Normal"/>
        <w:keepNext w:val="true"/>
        <w:keepLines/>
        <w:spacing w:lineRule="auto" w:line="288"/>
        <w:rPr>
          <w:rFonts w:ascii="Arial" w:hAnsi="Arial" w:cs="Arial"/>
          <w:lang w:val="sr-RS"/>
        </w:rPr>
      </w:pPr>
      <w:r>
        <w:rPr>
          <w:rFonts w:cs="Arial" w:ascii="Arial" w:hAnsi="Arial"/>
          <w:lang w:val="sr-RS"/>
        </w:rPr>
      </w:r>
    </w:p>
    <w:tbl>
      <w:tblPr>
        <w:tblW w:w="828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878"/>
        <w:gridCol w:w="902"/>
        <w:gridCol w:w="848"/>
        <w:gridCol w:w="1657"/>
      </w:tblGrid>
      <w:tr>
        <w:trPr/>
        <w:tc>
          <w:tcPr>
            <w:tcW w:w="4878" w:type="dxa"/>
            <w:tcBorders/>
            <w:shd w:color="auto" w:fill="auto" w:val="clear"/>
            <w:vAlign w:val="center"/>
          </w:tcPr>
          <w:p>
            <w:pPr>
              <w:pStyle w:val="Normal"/>
              <w:keepNext w:val="true"/>
              <w:keepLines/>
              <w:widowControl w:val="false"/>
              <w:spacing w:lineRule="auto" w:line="288"/>
              <w:rPr>
                <w:rFonts w:ascii="Arial" w:hAnsi="Arial" w:cs="Arial"/>
                <w:lang w:val="sr-RS"/>
              </w:rPr>
            </w:pPr>
            <w:r>
              <w:rPr>
                <w:rFonts w:cs="Arial" w:ascii="Arial" w:hAnsi="Arial"/>
                <w:lang w:val="sr-RS"/>
              </w:rPr>
              <w:t>Деонице 1 и 2 – Обилазница:</w:t>
            </w:r>
          </w:p>
        </w:tc>
        <w:tc>
          <w:tcPr>
            <w:tcW w:w="902"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r>
          </w:p>
        </w:tc>
        <w:tc>
          <w:tcPr>
            <w:tcW w:w="848"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r>
          </w:p>
        </w:tc>
        <w:tc>
          <w:tcPr>
            <w:tcW w:w="1657"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r>
          </w:p>
        </w:tc>
      </w:tr>
      <w:tr>
        <w:trPr/>
        <w:tc>
          <w:tcPr>
            <w:tcW w:w="4878" w:type="dxa"/>
            <w:tcBorders/>
            <w:shd w:color="auto" w:fill="auto" w:val="clear"/>
            <w:vAlign w:val="center"/>
          </w:tcPr>
          <w:p>
            <w:pPr>
              <w:pStyle w:val="Normal"/>
              <w:keepNext w:val="true"/>
              <w:keepLines/>
              <w:widowControl w:val="false"/>
              <w:spacing w:lineRule="auto" w:line="288"/>
              <w:rPr>
                <w:rFonts w:ascii="Arial" w:hAnsi="Arial" w:cs="Arial"/>
                <w:lang w:val="sr-RS"/>
              </w:rPr>
            </w:pPr>
            <w:r>
              <w:rPr>
                <w:rFonts w:cs="Arial" w:ascii="Arial" w:hAnsi="Arial"/>
                <w:lang w:val="sr-RS"/>
              </w:rPr>
              <w:t>- ширина коловоза ДП 102 (Oбилазница)</w:t>
            </w:r>
          </w:p>
        </w:tc>
        <w:tc>
          <w:tcPr>
            <w:tcW w:w="902"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tk</w:t>
            </w:r>
          </w:p>
        </w:tc>
        <w:tc>
          <w:tcPr>
            <w:tcW w:w="848"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7,20</w:t>
            </w:r>
          </w:p>
        </w:tc>
      </w:tr>
      <w:tr>
        <w:trPr/>
        <w:tc>
          <w:tcPr>
            <w:tcW w:w="4878" w:type="dxa"/>
            <w:tcBorders/>
            <w:shd w:color="auto" w:fill="auto" w:val="clear"/>
            <w:vAlign w:val="center"/>
          </w:tcPr>
          <w:p>
            <w:pPr>
              <w:pStyle w:val="Normal"/>
              <w:keepNext w:val="true"/>
              <w:keepLines/>
              <w:widowControl w:val="false"/>
              <w:spacing w:lineRule="auto" w:line="288"/>
              <w:rPr>
                <w:rFonts w:ascii="Arial" w:hAnsi="Arial" w:cs="Arial"/>
                <w:lang w:val="sr-RS"/>
              </w:rPr>
            </w:pPr>
            <w:r>
              <w:rPr>
                <w:rFonts w:cs="Arial" w:ascii="Arial" w:hAnsi="Arial"/>
                <w:lang w:val="sr-RS"/>
              </w:rPr>
              <w:t>- ширина возних трака</w:t>
            </w:r>
          </w:p>
        </w:tc>
        <w:tc>
          <w:tcPr>
            <w:tcW w:w="902"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tv</w:t>
            </w:r>
          </w:p>
        </w:tc>
        <w:tc>
          <w:tcPr>
            <w:tcW w:w="848"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2 x 3,25</w:t>
            </w:r>
          </w:p>
        </w:tc>
      </w:tr>
      <w:tr>
        <w:trPr/>
        <w:tc>
          <w:tcPr>
            <w:tcW w:w="4878" w:type="dxa"/>
            <w:tcBorders/>
            <w:shd w:color="auto" w:fill="auto" w:val="clear"/>
            <w:vAlign w:val="center"/>
          </w:tcPr>
          <w:p>
            <w:pPr>
              <w:pStyle w:val="Normal"/>
              <w:keepNext w:val="true"/>
              <w:keepLines/>
              <w:widowControl w:val="false"/>
              <w:spacing w:lineRule="auto" w:line="288"/>
              <w:rPr>
                <w:rFonts w:ascii="Arial" w:hAnsi="Arial" w:cs="Arial"/>
                <w:lang w:val="sr-RS"/>
              </w:rPr>
            </w:pPr>
            <w:r>
              <w:rPr>
                <w:rFonts w:cs="Arial" w:ascii="Arial" w:hAnsi="Arial"/>
                <w:lang w:val="sr-RS"/>
              </w:rPr>
              <w:t>- ширина ивичних трака</w:t>
            </w:r>
          </w:p>
        </w:tc>
        <w:tc>
          <w:tcPr>
            <w:tcW w:w="902"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ti</w:t>
            </w:r>
          </w:p>
        </w:tc>
        <w:tc>
          <w:tcPr>
            <w:tcW w:w="848"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2 x 0,35</w:t>
            </w:r>
          </w:p>
        </w:tc>
      </w:tr>
      <w:tr>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банкине до возне траке</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tbv</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2 x 1,25</w:t>
            </w:r>
          </w:p>
        </w:tc>
      </w:tr>
      <w:tr>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зеленило</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променљиво</w:t>
            </w:r>
          </w:p>
        </w:tc>
      </w:tr>
      <w:tr>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r>
      <w:tr>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Деоница 3:</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коловоза ДП 102</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tk</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2 x 7,20</w:t>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разделног појаса</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trz</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2,00</w:t>
            </w:r>
          </w:p>
        </w:tc>
      </w:tr>
      <w:tr>
        <w:trPr>
          <w:cantSplit w:val="true"/>
        </w:trPr>
        <w:tc>
          <w:tcPr>
            <w:tcW w:w="4878" w:type="dxa"/>
            <w:tcBorders/>
            <w:shd w:color="auto" w:fill="auto" w:val="clear"/>
            <w:vAlign w:val="center"/>
          </w:tcPr>
          <w:p>
            <w:pPr>
              <w:pStyle w:val="Normal"/>
              <w:keepNext w:val="true"/>
              <w:keepLines/>
              <w:widowControl w:val="false"/>
              <w:spacing w:lineRule="auto" w:line="288"/>
              <w:rPr>
                <w:rFonts w:ascii="Arial" w:hAnsi="Arial" w:cs="Arial"/>
                <w:lang w:val="sr-RS"/>
              </w:rPr>
            </w:pPr>
            <w:r>
              <w:rPr>
                <w:rFonts w:cs="Arial" w:ascii="Arial" w:hAnsi="Arial"/>
                <w:lang w:val="sr-RS"/>
              </w:rPr>
              <w:t>- ширина возних трака</w:t>
            </w:r>
          </w:p>
        </w:tc>
        <w:tc>
          <w:tcPr>
            <w:tcW w:w="902"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tv</w:t>
            </w:r>
          </w:p>
        </w:tc>
        <w:tc>
          <w:tcPr>
            <w:tcW w:w="848"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4 x 3,25</w:t>
            </w:r>
          </w:p>
        </w:tc>
      </w:tr>
      <w:tr>
        <w:trPr>
          <w:cantSplit w:val="true"/>
        </w:trPr>
        <w:tc>
          <w:tcPr>
            <w:tcW w:w="4878" w:type="dxa"/>
            <w:tcBorders/>
            <w:shd w:color="auto" w:fill="auto" w:val="clear"/>
            <w:vAlign w:val="center"/>
          </w:tcPr>
          <w:p>
            <w:pPr>
              <w:pStyle w:val="Normal"/>
              <w:keepNext w:val="true"/>
              <w:keepLines/>
              <w:widowControl w:val="false"/>
              <w:spacing w:lineRule="auto" w:line="288"/>
              <w:rPr>
                <w:rFonts w:ascii="Arial" w:hAnsi="Arial" w:cs="Arial"/>
                <w:lang w:val="sr-RS"/>
              </w:rPr>
            </w:pPr>
            <w:r>
              <w:rPr>
                <w:rFonts w:cs="Arial" w:ascii="Arial" w:hAnsi="Arial"/>
                <w:lang w:val="sr-RS"/>
              </w:rPr>
              <w:t>- ширина ивичних трака</w:t>
            </w:r>
          </w:p>
        </w:tc>
        <w:tc>
          <w:tcPr>
            <w:tcW w:w="902"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ti</w:t>
            </w:r>
          </w:p>
        </w:tc>
        <w:tc>
          <w:tcPr>
            <w:tcW w:w="848"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keepNext w:val="true"/>
              <w:keepLines/>
              <w:widowControl w:val="false"/>
              <w:spacing w:lineRule="auto" w:line="288"/>
              <w:rPr>
                <w:rFonts w:ascii="Arial" w:hAnsi="Arial" w:cs="Arial"/>
                <w:lang w:val="sr-RS"/>
              </w:rPr>
            </w:pPr>
            <w:r>
              <w:rPr>
                <w:rFonts w:cs="Arial" w:ascii="Arial" w:hAnsi="Arial"/>
                <w:lang w:val="sr-RS"/>
              </w:rPr>
              <w:t>4 x 0,35</w:t>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сервисне саобраћајнице</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tks</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3,50</w:t>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бициклистичке стазе</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tbs</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мин 2,00</w:t>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пешачке стазе</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tps</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мин 1,50</w:t>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банкине до возне траке</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tbp</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1,25</w:t>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ширина банкине уз пешачку стазу</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tbp</w:t>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m</w:t>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0,50</w:t>
            </w:r>
          </w:p>
        </w:tc>
      </w:tr>
      <w:tr>
        <w:trPr>
          <w:cantSplit w:val="true"/>
        </w:trPr>
        <w:tc>
          <w:tcPr>
            <w:tcW w:w="4878" w:type="dxa"/>
            <w:tcBorders/>
            <w:shd w:color="auto" w:fill="auto" w:val="clear"/>
            <w:vAlign w:val="center"/>
          </w:tcPr>
          <w:p>
            <w:pPr>
              <w:pStyle w:val="Normal"/>
              <w:widowControl w:val="false"/>
              <w:spacing w:lineRule="auto" w:line="288"/>
              <w:rPr>
                <w:rFonts w:ascii="Arial" w:hAnsi="Arial" w:cs="Arial"/>
                <w:lang w:val="sr-RS"/>
              </w:rPr>
            </w:pPr>
            <w:r>
              <w:rPr>
                <w:rFonts w:cs="Arial" w:ascii="Arial" w:hAnsi="Arial"/>
                <w:lang w:val="sr-RS"/>
              </w:rPr>
              <w:t>- зеленило</w:t>
            </w:r>
          </w:p>
        </w:tc>
        <w:tc>
          <w:tcPr>
            <w:tcW w:w="902"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848"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r>
          </w:p>
        </w:tc>
        <w:tc>
          <w:tcPr>
            <w:tcW w:w="1657" w:type="dxa"/>
            <w:tcBorders/>
            <w:shd w:color="auto" w:fill="auto" w:val="clear"/>
          </w:tcPr>
          <w:p>
            <w:pPr>
              <w:pStyle w:val="Normal"/>
              <w:widowControl w:val="false"/>
              <w:spacing w:lineRule="auto" w:line="288"/>
              <w:rPr>
                <w:rFonts w:ascii="Arial" w:hAnsi="Arial" w:cs="Arial"/>
                <w:lang w:val="sr-RS"/>
              </w:rPr>
            </w:pPr>
            <w:r>
              <w:rPr>
                <w:rFonts w:cs="Arial" w:ascii="Arial" w:hAnsi="Arial"/>
                <w:lang w:val="sr-RS"/>
              </w:rPr>
              <w:t>променљиво</w:t>
            </w:r>
          </w:p>
        </w:tc>
      </w:tr>
    </w:tbl>
    <w:p>
      <w:pPr>
        <w:pStyle w:val="Normal"/>
        <w:spacing w:lineRule="auto" w:line="288"/>
        <w:rPr>
          <w:rFonts w:ascii="Arial" w:hAnsi="Arial" w:cs="Arial"/>
          <w:lang w:val="sr-RS"/>
        </w:rPr>
      </w:pPr>
      <w:r>
        <w:rPr>
          <w:rFonts w:cs="Arial" w:ascii="Arial" w:hAnsi="Arial"/>
          <w:lang w:val="sr-RS"/>
        </w:rPr>
      </w:r>
    </w:p>
    <w:p>
      <w:pPr>
        <w:pStyle w:val="ListParagraph"/>
        <w:tabs>
          <w:tab w:val="clear" w:pos="708"/>
          <w:tab w:val="left" w:pos="0" w:leader="none"/>
        </w:tabs>
        <w:spacing w:lineRule="auto" w:line="312"/>
        <w:ind w:left="0" w:hanging="0"/>
        <w:jc w:val="both"/>
        <w:rPr>
          <w:rFonts w:ascii="Arial" w:hAnsi="Arial" w:cs="Arial"/>
          <w:lang w:val="sr-RS"/>
        </w:rPr>
      </w:pPr>
      <w:r>
        <w:rPr>
          <w:rFonts w:cs="Arial" w:ascii="Arial" w:hAnsi="Arial"/>
          <w:lang w:val="sr-RS"/>
        </w:rPr>
        <w:t>Основни елементи попречних профила су дати у графичком приказу број 5 „Карактеристични попречни профили“.</w:t>
      </w:r>
    </w:p>
    <w:p>
      <w:pPr>
        <w:pStyle w:val="Normal"/>
        <w:spacing w:lineRule="auto" w:line="288"/>
        <w:rPr>
          <w:rFonts w:ascii="Arial" w:hAnsi="Arial" w:cs="Arial"/>
          <w:lang w:val="sr-RS"/>
        </w:rPr>
      </w:pPr>
      <w:r>
        <w:rPr>
          <w:rFonts w:cs="Arial" w:ascii="Arial" w:hAnsi="Arial"/>
          <w:lang w:val="sr-RS"/>
        </w:rPr>
      </w:r>
    </w:p>
    <w:p>
      <w:pPr>
        <w:pStyle w:val="Normal"/>
        <w:spacing w:lineRule="auto" w:line="288"/>
        <w:rPr>
          <w:rFonts w:ascii="Arial" w:hAnsi="Arial" w:cs="Arial"/>
          <w:lang w:val="sr-RS"/>
        </w:rPr>
      </w:pPr>
      <w:r>
        <w:rPr>
          <w:rFonts w:cs="Arial" w:ascii="Arial" w:hAnsi="Arial"/>
          <w:lang w:val="sr-RS"/>
        </w:rPr>
      </w:r>
    </w:p>
    <w:p>
      <w:pPr>
        <w:pStyle w:val="Normal"/>
        <w:spacing w:lineRule="auto" w:line="288"/>
        <w:rPr>
          <w:rFonts w:ascii="Arial" w:hAnsi="Arial" w:cs="Arial"/>
          <w:lang w:val="sr-RS"/>
        </w:rPr>
      </w:pPr>
      <w:r>
        <w:rPr>
          <w:rFonts w:cs="Arial" w:ascii="Arial" w:hAnsi="Arial"/>
          <w:lang w:val="sr-RS"/>
        </w:rPr>
      </w:r>
    </w:p>
    <w:p>
      <w:pPr>
        <w:pStyle w:val="Normal"/>
        <w:spacing w:lineRule="auto" w:line="288"/>
        <w:rPr>
          <w:rFonts w:ascii="Arial" w:hAnsi="Arial" w:cs="Arial"/>
          <w:lang w:val="sr-RS"/>
        </w:rPr>
      </w:pPr>
      <w:r>
        <w:rPr>
          <w:rFonts w:cs="Arial" w:ascii="Arial" w:hAnsi="Arial"/>
          <w:lang w:val="sr-RS"/>
        </w:rPr>
      </w:r>
    </w:p>
    <w:p>
      <w:pPr>
        <w:pStyle w:val="Normal"/>
        <w:spacing w:lineRule="auto" w:line="288"/>
        <w:rPr>
          <w:rFonts w:ascii="Arial" w:hAnsi="Arial" w:cs="Arial"/>
          <w:lang w:val="sr-RS"/>
        </w:rPr>
      </w:pPr>
      <w:r>
        <w:rPr>
          <w:rFonts w:cs="Arial" w:ascii="Arial" w:hAnsi="Arial"/>
          <w:lang w:val="sr-RS"/>
        </w:rPr>
        <w:t>в) Гранични елементи плана и профила</w:t>
      </w:r>
    </w:p>
    <w:tbl>
      <w:tblPr>
        <w:tblW w:w="5000" w:type="pct"/>
        <w:jc w:val="left"/>
        <w:tblInd w:w="108" w:type="dxa"/>
        <w:tblLayout w:type="fixed"/>
        <w:tblCellMar>
          <w:top w:w="0" w:type="dxa"/>
          <w:left w:w="108" w:type="dxa"/>
          <w:bottom w:w="0" w:type="dxa"/>
          <w:right w:w="108" w:type="dxa"/>
        </w:tblCellMar>
        <w:tblLook w:firstRow="1" w:noVBand="0" w:lastRow="1" w:firstColumn="1" w:lastColumn="1" w:noHBand="0" w:val="01e0"/>
      </w:tblPr>
      <w:tblGrid>
        <w:gridCol w:w="4208"/>
        <w:gridCol w:w="986"/>
        <w:gridCol w:w="1147"/>
        <w:gridCol w:w="441"/>
        <w:gridCol w:w="1204"/>
        <w:gridCol w:w="1367"/>
      </w:tblGrid>
      <w:tr>
        <w:trPr/>
        <w:tc>
          <w:tcPr>
            <w:tcW w:w="4208" w:type="dxa"/>
            <w:tcBorders/>
            <w:shd w:color="auto" w:fill="auto" w:val="clear"/>
            <w:vAlign w:val="center"/>
          </w:tcPr>
          <w:p>
            <w:pPr>
              <w:pStyle w:val="Header"/>
              <w:widowControl w:val="false"/>
              <w:spacing w:lineRule="auto" w:line="288"/>
              <w:jc w:val="center"/>
              <w:rPr>
                <w:rFonts w:ascii="Arial" w:hAnsi="Arial" w:cs="Arial"/>
                <w:lang w:val="sr-RS"/>
              </w:rPr>
            </w:pPr>
            <w:r>
              <w:rPr>
                <w:rFonts w:cs="Arial" w:ascii="Arial" w:hAnsi="Arial"/>
                <w:lang w:val="sr-RS"/>
              </w:rPr>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Header"/>
              <w:widowControl w:val="false"/>
              <w:spacing w:lineRule="auto" w:line="288"/>
              <w:rPr>
                <w:rFonts w:ascii="Arial" w:hAnsi="Arial" w:cs="Arial"/>
                <w:lang w:val="sr-RS"/>
              </w:rPr>
            </w:pPr>
            <w:r>
              <w:rPr>
                <w:rFonts w:cs="Arial" w:ascii="Arial" w:hAnsi="Arial"/>
                <w:lang w:val="sr-RS"/>
              </w:rPr>
              <w:t>Ситуациони план:</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минимални радијус хоризонталне кривине</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minR</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250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-максимални радијус хоризонталне кривине</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maxR</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5000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минимална дужина прелазне кривине</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minL</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70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Header"/>
              <w:widowControl w:val="false"/>
              <w:spacing w:lineRule="auto" w:line="288"/>
              <w:rPr>
                <w:rFonts w:ascii="Arial" w:hAnsi="Arial" w:cs="Arial"/>
                <w:lang w:val="sr-RS"/>
              </w:rPr>
            </w:pPr>
            <w:r>
              <w:rPr>
                <w:rFonts w:cs="Arial" w:ascii="Arial" w:hAnsi="Arial"/>
                <w:lang w:val="sr-RS"/>
              </w:rPr>
            </w:r>
          </w:p>
          <w:p>
            <w:pPr>
              <w:pStyle w:val="Header"/>
              <w:widowControl w:val="false"/>
              <w:spacing w:lineRule="auto" w:line="288"/>
              <w:rPr>
                <w:rFonts w:ascii="Arial" w:hAnsi="Arial" w:cs="Arial"/>
                <w:lang w:val="sr-RS"/>
              </w:rPr>
            </w:pPr>
            <w:r>
              <w:rPr>
                <w:rFonts w:cs="Arial" w:ascii="Arial" w:hAnsi="Arial"/>
                <w:lang w:val="sr-RS"/>
              </w:rPr>
              <w:t>Подужни профил:</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максимални подужни нагиб</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max i</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6,0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максимални нагиб рампе витоперења</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max ir</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1,0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минимални нагиб рампе витоперења</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 ir</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0,2</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минимални радијус конвексног заобљења</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minRv</w:t>
            </w:r>
            <w:r>
              <w:rPr>
                <w:rFonts w:eastAsia="Symbol" w:cs="Symbol" w:ascii="Symbol" w:hAnsi="Symbol"/>
                <w:lang w:val="sr-RS"/>
              </w:rPr>
              <w:t></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3500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минимални радијус конкавног заобљења</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minRv</w:t>
            </w:r>
            <w:r>
              <w:rPr>
                <w:rFonts w:eastAsia="Symbol" w:cs="Symbol" w:ascii="Symbol" w:hAnsi="Symbol"/>
                <w:lang w:val="sr-RS"/>
              </w:rPr>
              <w:t></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2500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Header"/>
              <w:widowControl w:val="false"/>
              <w:spacing w:lineRule="auto" w:line="288"/>
              <w:rPr>
                <w:rFonts w:ascii="Arial" w:hAnsi="Arial" w:cs="Arial"/>
                <w:lang w:val="sr-RS"/>
              </w:rPr>
            </w:pPr>
            <w:r>
              <w:rPr>
                <w:rFonts w:cs="Arial" w:ascii="Arial" w:hAnsi="Arial"/>
                <w:lang w:val="sr-RS"/>
              </w:rPr>
            </w:r>
          </w:p>
          <w:p>
            <w:pPr>
              <w:pStyle w:val="Header"/>
              <w:widowControl w:val="false"/>
              <w:spacing w:lineRule="auto" w:line="288"/>
              <w:rPr>
                <w:rFonts w:ascii="Arial" w:hAnsi="Arial" w:cs="Arial"/>
                <w:lang w:val="sr-RS"/>
              </w:rPr>
            </w:pPr>
            <w:r>
              <w:rPr>
                <w:rFonts w:cs="Arial" w:ascii="Arial" w:hAnsi="Arial"/>
                <w:lang w:val="sr-RS"/>
              </w:rPr>
              <w:t>Попречни профил</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Header"/>
              <w:widowControl w:val="false"/>
              <w:spacing w:lineRule="auto" w:line="288"/>
              <w:rPr>
                <w:rFonts w:ascii="Arial" w:hAnsi="Arial" w:cs="Arial"/>
                <w:lang w:val="sr-RS"/>
              </w:rPr>
            </w:pPr>
            <w:r>
              <w:rPr>
                <w:rFonts w:cs="Arial" w:ascii="Arial" w:hAnsi="Arial"/>
                <w:lang w:val="sr-RS"/>
              </w:rPr>
              <w:t>- минимални попречни нагиб</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 ipk</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2,5</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Header"/>
              <w:widowControl w:val="false"/>
              <w:spacing w:lineRule="auto" w:line="288"/>
              <w:rPr>
                <w:rFonts w:ascii="Arial" w:hAnsi="Arial" w:cs="Arial"/>
                <w:lang w:val="sr-RS"/>
              </w:rPr>
            </w:pPr>
            <w:r>
              <w:rPr>
                <w:rFonts w:cs="Arial" w:ascii="Arial" w:hAnsi="Arial"/>
                <w:lang w:val="sr-RS"/>
              </w:rPr>
              <w:t>- максимални попречни нагиб</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max ip</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7,0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Header"/>
              <w:widowControl w:val="false"/>
              <w:spacing w:lineRule="auto" w:line="288"/>
              <w:rPr>
                <w:rFonts w:ascii="Arial" w:hAnsi="Arial" w:cs="Arial"/>
                <w:lang w:val="sr-RS"/>
              </w:rPr>
            </w:pPr>
            <w:r>
              <w:rPr>
                <w:rFonts w:cs="Arial" w:ascii="Arial" w:hAnsi="Arial"/>
                <w:lang w:val="sr-RS"/>
              </w:rPr>
            </w:r>
          </w:p>
          <w:p>
            <w:pPr>
              <w:pStyle w:val="Header"/>
              <w:widowControl w:val="false"/>
              <w:spacing w:lineRule="auto" w:line="288"/>
              <w:rPr>
                <w:rFonts w:ascii="Arial" w:hAnsi="Arial" w:cs="Arial"/>
                <w:lang w:val="sr-RS"/>
              </w:rPr>
            </w:pPr>
            <w:r>
              <w:rPr>
                <w:rFonts w:cs="Arial" w:ascii="Arial" w:hAnsi="Arial"/>
                <w:lang w:val="sr-RS"/>
              </w:rPr>
            </w:r>
          </w:p>
          <w:p>
            <w:pPr>
              <w:pStyle w:val="Header"/>
              <w:widowControl w:val="false"/>
              <w:spacing w:lineRule="auto" w:line="288"/>
              <w:rPr>
                <w:rFonts w:ascii="Arial" w:hAnsi="Arial" w:cs="Arial"/>
                <w:lang w:val="sr-RS"/>
              </w:rPr>
            </w:pPr>
            <w:r>
              <w:rPr>
                <w:rFonts w:cs="Arial" w:ascii="Arial" w:hAnsi="Arial"/>
                <w:lang w:val="sr-RS"/>
              </w:rPr>
            </w:r>
          </w:p>
          <w:p>
            <w:pPr>
              <w:pStyle w:val="Header"/>
              <w:widowControl w:val="false"/>
              <w:spacing w:lineRule="auto" w:line="288"/>
              <w:rPr>
                <w:rFonts w:ascii="Arial" w:hAnsi="Arial" w:cs="Arial"/>
                <w:lang w:val="sr-RS"/>
              </w:rPr>
            </w:pPr>
            <w:r>
              <w:rPr>
                <w:rFonts w:cs="Arial" w:ascii="Arial" w:hAnsi="Arial"/>
                <w:lang w:val="sr-RS"/>
              </w:rPr>
              <w:t>Прегледност:</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минимална дужина зауставне прегледности</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minPz</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120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минимална дужина претицајне прегледности</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minPp</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480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максимална ширина зоне прегледности</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bp</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7,20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r>
        <w:trPr/>
        <w:tc>
          <w:tcPr>
            <w:tcW w:w="4208" w:type="dxa"/>
            <w:tcBorders/>
            <w:shd w:color="auto" w:fill="auto" w:val="clear"/>
            <w:vAlign w:val="center"/>
          </w:tcPr>
          <w:p>
            <w:pPr>
              <w:pStyle w:val="Normal"/>
              <w:widowControl w:val="false"/>
              <w:tabs>
                <w:tab w:val="clear" w:pos="708"/>
                <w:tab w:val="left" w:pos="1260" w:leader="none"/>
              </w:tabs>
              <w:spacing w:lineRule="auto" w:line="288"/>
              <w:rPr>
                <w:rFonts w:ascii="Arial" w:hAnsi="Arial" w:cs="Arial"/>
                <w:lang w:val="sr-RS"/>
              </w:rPr>
            </w:pPr>
            <w:r>
              <w:rPr>
                <w:rFonts w:cs="Arial" w:ascii="Arial" w:hAnsi="Arial"/>
                <w:lang w:val="sr-RS"/>
              </w:rPr>
              <w:t>- минимални проценат претицајне прегледности</w:t>
            </w:r>
          </w:p>
        </w:tc>
        <w:tc>
          <w:tcPr>
            <w:tcW w:w="986" w:type="dxa"/>
            <w:tcBorders/>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c>
          <w:tcPr>
            <w:tcW w:w="114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min%Pp</w:t>
            </w:r>
          </w:p>
        </w:tc>
        <w:tc>
          <w:tcPr>
            <w:tcW w:w="441"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m</w:t>
            </w:r>
          </w:p>
        </w:tc>
        <w:tc>
          <w:tcPr>
            <w:tcW w:w="1204"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t>40</w:t>
            </w:r>
          </w:p>
        </w:tc>
        <w:tc>
          <w:tcPr>
            <w:tcW w:w="1367" w:type="dxa"/>
            <w:tcBorders/>
            <w:shd w:color="auto" w:fill="auto" w:val="clear"/>
            <w:vAlign w:val="center"/>
          </w:tcPr>
          <w:p>
            <w:pPr>
              <w:pStyle w:val="Normal"/>
              <w:widowControl w:val="false"/>
              <w:tabs>
                <w:tab w:val="clear" w:pos="708"/>
                <w:tab w:val="left" w:pos="1260" w:leader="none"/>
              </w:tabs>
              <w:spacing w:lineRule="auto" w:line="288"/>
              <w:jc w:val="center"/>
              <w:rPr>
                <w:rFonts w:ascii="Arial" w:hAnsi="Arial" w:cs="Arial"/>
                <w:lang w:val="sr-RS"/>
              </w:rPr>
            </w:pPr>
            <w:r>
              <w:rPr>
                <w:rFonts w:cs="Arial" w:ascii="Arial" w:hAnsi="Arial"/>
                <w:lang w:val="sr-RS"/>
              </w:rPr>
            </w:r>
          </w:p>
        </w:tc>
      </w:tr>
    </w:tbl>
    <w:p>
      <w:pPr>
        <w:pStyle w:val="Normal"/>
        <w:spacing w:lineRule="auto" w:line="288"/>
        <w:rPr>
          <w:rFonts w:ascii="Arial" w:hAnsi="Arial" w:cs="Arial"/>
          <w:lang w:val="sr-RS"/>
        </w:rPr>
      </w:pPr>
      <w:r>
        <w:rPr>
          <w:rFonts w:cs="Arial" w:ascii="Arial" w:hAnsi="Arial"/>
          <w:lang w:val="sr-RS"/>
        </w:rPr>
      </w:r>
    </w:p>
    <w:p>
      <w:pPr>
        <w:pStyle w:val="Normal"/>
        <w:keepNext w:val="true"/>
        <w:keepLines/>
        <w:spacing w:lineRule="auto" w:line="288"/>
        <w:rPr>
          <w:rFonts w:ascii="Arial" w:hAnsi="Arial" w:cs="Arial"/>
          <w:lang w:val="sr-RS"/>
        </w:rPr>
      </w:pPr>
      <w:r>
        <w:rPr>
          <w:rFonts w:cs="Arial" w:ascii="Arial" w:hAnsi="Arial"/>
          <w:lang w:val="sr-RS"/>
        </w:rPr>
        <w:t>д) Раскрснице</w:t>
      </w:r>
    </w:p>
    <w:p>
      <w:pPr>
        <w:pStyle w:val="Normal"/>
        <w:keepNext w:val="true"/>
        <w:keepLines/>
        <w:spacing w:lineRule="auto" w:line="288"/>
        <w:rPr>
          <w:rFonts w:ascii="Arial" w:hAnsi="Arial" w:cs="Arial"/>
          <w:lang w:val="sr-RS"/>
        </w:rPr>
      </w:pPr>
      <w:r>
        <w:rPr>
          <w:rFonts w:cs="Arial" w:ascii="Arial" w:hAnsi="Arial"/>
          <w:lang w:val="sr-RS"/>
        </w:rPr>
        <w:tab/>
        <w:t>Планирани су следећи типови површинских раскрсница:</w:t>
      </w:r>
    </w:p>
    <w:p>
      <w:pPr>
        <w:pStyle w:val="Normal"/>
        <w:spacing w:lineRule="auto" w:line="288"/>
        <w:rPr>
          <w:rFonts w:ascii="Arial" w:hAnsi="Arial" w:cs="Arial"/>
          <w:lang w:val="sr-RS"/>
        </w:rPr>
      </w:pPr>
      <w:r>
        <w:rPr>
          <w:rFonts w:cs="Arial" w:ascii="Arial" w:hAnsi="Arial"/>
          <w:lang w:val="sr-RS"/>
        </w:rPr>
        <w:tab/>
        <w:t>- четворокраке раскрснице,</w:t>
      </w:r>
    </w:p>
    <w:p>
      <w:pPr>
        <w:pStyle w:val="Normal"/>
        <w:spacing w:lineRule="auto" w:line="288"/>
        <w:rPr>
          <w:rFonts w:ascii="Arial" w:hAnsi="Arial" w:cs="Arial"/>
          <w:lang w:val="sr-RS"/>
        </w:rPr>
      </w:pPr>
      <w:r>
        <w:rPr>
          <w:rFonts w:cs="Arial" w:ascii="Arial" w:hAnsi="Arial"/>
          <w:lang w:val="sr-RS"/>
        </w:rPr>
        <w:tab/>
        <w:t>- трокраке раскрснице и</w:t>
      </w:r>
    </w:p>
    <w:p>
      <w:pPr>
        <w:pStyle w:val="Normal"/>
        <w:spacing w:lineRule="auto" w:line="288"/>
        <w:ind w:firstLine="720"/>
        <w:rPr>
          <w:rFonts w:ascii="Arial" w:hAnsi="Arial" w:cs="Arial"/>
          <w:lang w:val="sr-RS"/>
        </w:rPr>
      </w:pPr>
      <w:r>
        <w:rPr>
          <w:rFonts w:cs="Arial" w:ascii="Arial" w:hAnsi="Arial"/>
          <w:lang w:val="sr-RS"/>
        </w:rPr>
        <w:t>- кружне раскрснице.</w:t>
      </w:r>
    </w:p>
    <w:p>
      <w:pPr>
        <w:pStyle w:val="Normal"/>
        <w:spacing w:lineRule="auto" w:line="288"/>
        <w:rPr>
          <w:rFonts w:ascii="Arial" w:hAnsi="Arial" w:cs="Arial"/>
          <w:lang w:val="sr-RS"/>
        </w:rPr>
      </w:pPr>
      <w:r>
        <w:rPr>
          <w:rFonts w:cs="Arial" w:ascii="Arial" w:hAnsi="Arial"/>
          <w:lang w:val="sr-RS"/>
        </w:rPr>
      </w:r>
    </w:p>
    <w:p>
      <w:pPr>
        <w:pStyle w:val="Normal"/>
        <w:spacing w:lineRule="auto" w:line="288"/>
        <w:jc w:val="both"/>
        <w:rPr>
          <w:rFonts w:ascii="Arial" w:hAnsi="Arial" w:cs="Arial"/>
          <w:lang w:val="sr-RS"/>
        </w:rPr>
      </w:pPr>
      <w:r>
        <w:rPr>
          <w:rFonts w:cs="Arial" w:ascii="Arial" w:hAnsi="Arial"/>
          <w:lang w:val="sr-RS"/>
        </w:rPr>
        <w:tab/>
        <w:t xml:space="preserve">Сви саобраћајно-технички елементи раскрсница се дефинишу тако да се раскрснице смештају у планирани коридор пута дефинисаним регулационим линијама (граница плана). </w:t>
      </w:r>
    </w:p>
    <w:p>
      <w:pPr>
        <w:pStyle w:val="Normal"/>
        <w:spacing w:lineRule="auto" w:line="288"/>
        <w:jc w:val="both"/>
        <w:rPr>
          <w:rFonts w:ascii="Arial" w:hAnsi="Arial" w:cs="Arial"/>
          <w:lang w:val="sr-RS"/>
        </w:rPr>
      </w:pPr>
      <w:r>
        <w:rPr>
          <w:rFonts w:cs="Arial" w:ascii="Arial" w:hAnsi="Arial"/>
          <w:lang w:val="sr-RS"/>
        </w:rPr>
        <w:tab/>
        <w:t xml:space="preserve">Елементи пута и раскрснице (полупречник кривине радијуси окретања и др.) морају бити у складу са Законом о путевима ("Службени гласник Републике Србије", бр. 41/18 и 95/18) и Правилником о условима које са </w:t>
      </w:r>
      <w:bookmarkStart w:id="34" w:name="bookmark2"/>
      <w:r>
        <w:rPr>
          <w:rFonts w:cs="Arial" w:ascii="Arial" w:hAnsi="Arial"/>
          <w:lang w:val="sr-RS"/>
        </w:rPr>
        <w:t>аспекта безбедности саобраћаја морају да испуњавају путни објекти и други елементи јавног пута ("Службени гласник Републике Србије”, број 50/11) и важећим стандардима.</w:t>
      </w:r>
      <w:bookmarkEnd w:id="34"/>
    </w:p>
    <w:p>
      <w:pPr>
        <w:pStyle w:val="Normal"/>
        <w:spacing w:lineRule="auto" w:line="288"/>
        <w:ind w:firstLine="720"/>
        <w:jc w:val="both"/>
        <w:rPr>
          <w:rFonts w:ascii="Arial" w:hAnsi="Arial" w:cs="Arial"/>
          <w:lang w:val="sr-RS"/>
        </w:rPr>
      </w:pPr>
      <w:r>
        <w:rPr>
          <w:rFonts w:cs="Arial" w:ascii="Arial" w:hAnsi="Arial"/>
          <w:u w:val="single"/>
          <w:lang w:val="sr-RS"/>
        </w:rPr>
        <w:t>Четворокрака крстаста раскрсница у продужетку Петефи Шандор</w:t>
      </w:r>
      <w:r>
        <w:rPr>
          <w:rFonts w:cs="Arial" w:ascii="Arial" w:hAnsi="Arial"/>
          <w:lang w:val="sr-RS"/>
        </w:rPr>
        <w:t xml:space="preserve"> улице, на главном току који представља будућу Обилазницу, поред саобраћајних трака за право мора у оба правца имати издвојене траке за лево скретање минималне ширине 3 m</w:t>
      </w:r>
      <w:r>
        <w:rPr>
          <w:rFonts w:cs="Arial" w:ascii="Arial" w:hAnsi="Arial"/>
          <w:lang w:val="en-US"/>
        </w:rPr>
        <w:t>,</w:t>
      </w:r>
      <w:r>
        <w:rPr>
          <w:rFonts w:cs="Arial" w:ascii="Arial" w:hAnsi="Arial"/>
          <w:lang w:val="sr-RS"/>
        </w:rPr>
        <w:t xml:space="preserve"> као и издвојену траку за десно скретање из правца Новог Сада ка улици Петефи Шандора која такође мора бити минималне ширине 3 m. Поред овога, на Обилазници се предвиђа и додатна трака минималне ширине 3 m за укључење из правца Темерина ка Кружној раскрсници „Сириг“.</w:t>
      </w:r>
    </w:p>
    <w:p>
      <w:pPr>
        <w:pStyle w:val="Normal"/>
        <w:spacing w:lineRule="auto" w:line="288"/>
        <w:ind w:firstLine="720"/>
        <w:jc w:val="both"/>
        <w:rPr>
          <w:rFonts w:ascii="Arial" w:hAnsi="Arial" w:cs="Arial"/>
          <w:lang w:val="sr-RS"/>
        </w:rPr>
      </w:pPr>
      <w:r>
        <w:rPr>
          <w:rFonts w:cs="Arial" w:ascii="Arial" w:hAnsi="Arial"/>
          <w:u w:val="single"/>
          <w:lang w:val="sr-RS"/>
        </w:rPr>
        <w:t>Четворокрака крстаста раскрсница са Партизанском улицом</w:t>
      </w:r>
      <w:r>
        <w:rPr>
          <w:rFonts w:cs="Arial" w:ascii="Arial" w:hAnsi="Arial"/>
          <w:lang w:val="sr-RS"/>
        </w:rPr>
        <w:t>, на главном току који представља будућу Обилазницу, поред саобраћајних трака за право мора у оба правца имати издвојене траке за лево скретање минималне ширине 3 m, као и издвојену траку за десно скретање из правца Новог Сада ка улици Партизанској која такође мора бити минималне ширине 3 m. Поред овога на Обилазници се предвиђа и додатна трака минималне ширине 3 m за укључење из правца Темерина ка Кружној раскрсници „Сириг“.</w:t>
      </w:r>
    </w:p>
    <w:p>
      <w:pPr>
        <w:pStyle w:val="Normal"/>
        <w:spacing w:lineRule="auto" w:line="288"/>
        <w:ind w:firstLine="720"/>
        <w:jc w:val="both"/>
        <w:rPr>
          <w:rFonts w:ascii="Arial" w:hAnsi="Arial" w:cs="Arial"/>
          <w:lang w:val="sr-RS"/>
        </w:rPr>
      </w:pPr>
      <w:r>
        <w:rPr>
          <w:rFonts w:cs="Arial" w:ascii="Arial" w:hAnsi="Arial"/>
          <w:u w:val="single"/>
          <w:lang w:val="sr-RS"/>
        </w:rPr>
        <w:t xml:space="preserve">Трокрака раскрсница на стационажи </w:t>
      </w:r>
      <w:r>
        <w:rPr>
          <w:rFonts w:cs="Arial" w:ascii="Arial" w:hAnsi="Arial"/>
          <w:u w:val="single"/>
        </w:rPr>
        <w:t xml:space="preserve">km </w:t>
      </w:r>
      <w:r>
        <w:rPr>
          <w:rFonts w:cs="Arial" w:ascii="Arial" w:hAnsi="Arial"/>
          <w:u w:val="single"/>
          <w:lang w:val="sr-RS"/>
        </w:rPr>
        <w:t>102+100</w:t>
      </w:r>
      <w:r>
        <w:rPr>
          <w:rFonts w:cs="Arial" w:ascii="Arial" w:hAnsi="Arial"/>
          <w:color w:val="FF0000"/>
          <w:lang w:val="sr-RS"/>
        </w:rPr>
        <w:t xml:space="preserve"> </w:t>
      </w:r>
      <w:r>
        <w:rPr>
          <w:rFonts w:cs="Arial" w:ascii="Arial" w:hAnsi="Arial"/>
          <w:lang w:val="sr-RS"/>
        </w:rPr>
        <w:t>представља прикључак ДП 102 ка планираној радној зони број 8 у складу са Планом детаљне регулације за део радне зоне број 8 у општини Темерин (Службени лист општине Темерин“, број 8/18). На овој раскрсници је омогућено само скретање десно са ДП 102 ка радној зони број 8 са додатном траком за успорење на главном току тј. на ДП 102. Дужина саобраћајне траке за излив са ДП 102 мора бити у складу са Правилником о условима које са аспекта безбедности саобраћаја морају да испуњавају путни објекти и други елементи јавног пута ("Сл.гл. РС", број 50/2011). Такође и сви елементи раскрснице (полупречник кривине, радијуси окретања и др.) морају бити дефинисани у складу са меродавним возилом и у складу са наведени Правилником. Приступ ДП 102 из радне зоне</w:t>
      </w:r>
      <w:r>
        <w:rPr>
          <w:rFonts w:cs="Arial" w:ascii="Arial" w:hAnsi="Arial"/>
          <w:lang w:val="en-US"/>
        </w:rPr>
        <w:t xml:space="preserve"> </w:t>
      </w:r>
      <w:r>
        <w:rPr>
          <w:rFonts w:cs="Arial" w:ascii="Arial" w:hAnsi="Arial"/>
          <w:lang w:val="sr-RS"/>
        </w:rPr>
        <w:t>број 8 је омогућен преко локалне саобраћајнице која се налази на парцели 2839/1 КО Бачки Јарак што је и у складу са већ наведеним Планом детаљне регулације за део радне зоне 8.</w:t>
      </w:r>
    </w:p>
    <w:p>
      <w:pPr>
        <w:pStyle w:val="Normal"/>
        <w:spacing w:lineRule="auto" w:line="288"/>
        <w:ind w:firstLine="720"/>
        <w:jc w:val="both"/>
        <w:rPr>
          <w:rFonts w:ascii="Arial" w:hAnsi="Arial" w:cs="Arial"/>
          <w:lang w:val="sr-RS"/>
        </w:rPr>
      </w:pPr>
      <w:r>
        <w:rPr>
          <w:rFonts w:cs="Arial" w:ascii="Arial" w:hAnsi="Arial"/>
          <w:u w:val="single"/>
          <w:lang w:val="sr-RS"/>
        </w:rPr>
        <w:t>Кружна раскрсница „Темерин“</w:t>
      </w:r>
      <w:r>
        <w:rPr>
          <w:rFonts w:cs="Arial" w:ascii="Arial" w:hAnsi="Arial"/>
          <w:lang w:val="sr-RS"/>
        </w:rPr>
        <w:t xml:space="preserve"> се планира са ширином дијаметра од 50 m. Имаће једну саобраћајну траку у кругу ширине 6,5 m и са улазним грлима ширине 4,2 m која ће се састојати од једне саобраћајне траке. Сваки крак раскрснице мора имати разделно острво.</w:t>
      </w:r>
    </w:p>
    <w:p>
      <w:pPr>
        <w:pStyle w:val="Normal"/>
        <w:spacing w:lineRule="auto" w:line="288"/>
        <w:ind w:firstLine="720"/>
        <w:jc w:val="both"/>
        <w:rPr>
          <w:rFonts w:ascii="Arial" w:hAnsi="Arial" w:cs="Arial"/>
          <w:lang w:val="sr-RS"/>
        </w:rPr>
      </w:pPr>
      <w:r>
        <w:rPr>
          <w:rFonts w:cs="Arial" w:ascii="Arial" w:hAnsi="Arial"/>
          <w:u w:val="single"/>
          <w:lang w:val="sr-RS"/>
        </w:rPr>
        <w:t>Кружна раскрсница „Сириг“</w:t>
      </w:r>
      <w:r>
        <w:rPr>
          <w:rFonts w:cs="Arial" w:ascii="Arial" w:hAnsi="Arial"/>
          <w:lang w:val="sr-RS"/>
        </w:rPr>
        <w:t xml:space="preserve"> ће по геометријским елементима бити иста као кружна раскрсница „Темерин“.</w:t>
      </w:r>
    </w:p>
    <w:p>
      <w:pPr>
        <w:pStyle w:val="Normal"/>
        <w:spacing w:lineRule="auto" w:line="288"/>
        <w:ind w:firstLine="720"/>
        <w:jc w:val="both"/>
        <w:rPr>
          <w:rFonts w:ascii="Arial" w:hAnsi="Arial" w:cs="Arial"/>
          <w:lang w:val="sr-RS"/>
        </w:rPr>
      </w:pPr>
      <w:r>
        <w:rPr>
          <w:rFonts w:cs="Arial" w:ascii="Arial" w:hAnsi="Arial"/>
          <w:u w:val="single"/>
          <w:lang w:val="sr-RS"/>
        </w:rPr>
        <w:t>Кружна раскрсница „Бачки Јарак“</w:t>
      </w:r>
      <w:r>
        <w:rPr>
          <w:rFonts w:cs="Arial" w:ascii="Arial" w:hAnsi="Arial"/>
          <w:lang w:val="sr-RS"/>
        </w:rPr>
        <w:t xml:space="preserve"> се планира са ширином дијаметра од 50m. Имаће две саобраћајне траке у кругу које ће се налазити на коловозу укупне ширине 10,0 m. Улазна грла у раскрсницу ће се састојати од једне саобраћајне траке, осим улазног грла из правца Новог Сада које ће се састојати од две саобраћајне траке и коловоза укупне ширине 7,4 m. Сваки крак раскрснице мора имати разделно острво.</w:t>
      </w:r>
    </w:p>
    <w:p>
      <w:pPr>
        <w:pStyle w:val="Normal"/>
        <w:spacing w:lineRule="auto" w:line="288"/>
        <w:ind w:firstLine="720"/>
        <w:jc w:val="both"/>
        <w:rPr>
          <w:color w:val="1A1A1A"/>
        </w:rPr>
      </w:pPr>
      <w:r>
        <w:rPr>
          <w:rFonts w:cs="Arial" w:ascii="Arial" w:hAnsi="Arial"/>
          <w:lang w:val="sr-RS"/>
        </w:rPr>
        <w:t>Кружне раскрснице генерално морају бити димензионисане на начин да задовољавају следеће услове:</w:t>
      </w:r>
      <w:r>
        <w:rPr>
          <w:color w:val="1A1A1A"/>
        </w:rPr>
        <w:t xml:space="preserve"> </w:t>
      </w:r>
    </w:p>
    <w:p>
      <w:pPr>
        <w:pStyle w:val="Normal"/>
        <w:numPr>
          <w:ilvl w:val="0"/>
          <w:numId w:val="5"/>
        </w:numPr>
        <w:spacing w:lineRule="auto" w:line="312"/>
        <w:jc w:val="both"/>
        <w:rPr>
          <w:rFonts w:ascii="Arial" w:hAnsi="Arial" w:cs="Arial"/>
          <w:lang w:val="sr-RS"/>
        </w:rPr>
      </w:pPr>
      <w:r>
        <w:rPr>
          <w:rFonts w:cs="Arial" w:ascii="Arial" w:hAnsi="Arial"/>
          <w:lang w:val="sr-RS"/>
        </w:rPr>
        <w:t>ширине саобраћајних трака страчунатих према криви трагова,</w:t>
      </w:r>
    </w:p>
    <w:p>
      <w:pPr>
        <w:pStyle w:val="Normal"/>
        <w:numPr>
          <w:ilvl w:val="0"/>
          <w:numId w:val="5"/>
        </w:numPr>
        <w:spacing w:lineRule="auto" w:line="312"/>
        <w:jc w:val="both"/>
        <w:rPr>
          <w:rFonts w:ascii="Arial" w:hAnsi="Arial" w:cs="Arial"/>
          <w:lang w:val="sr-RS"/>
        </w:rPr>
      </w:pPr>
      <w:r>
        <mc:AlternateContent>
          <mc:Choice Requires="wpg">
            <w:drawing>
              <wp:anchor behindDoc="0" distT="3810" distB="0" distL="3810" distR="1905" simplePos="0" locked="0" layoutInCell="0" allowOverlap="1" relativeHeight="2">
                <wp:simplePos x="0" y="0"/>
                <wp:positionH relativeFrom="page">
                  <wp:posOffset>0</wp:posOffset>
                </wp:positionH>
                <wp:positionV relativeFrom="page">
                  <wp:posOffset>0</wp:posOffset>
                </wp:positionV>
                <wp:extent cx="7519035" cy="3175"/>
                <wp:effectExtent l="3810" t="3810" r="1905" b="635"/>
                <wp:wrapNone/>
                <wp:docPr id="1" name="Group 3"/>
                <a:graphic xmlns:a="http://schemas.openxmlformats.org/drawingml/2006/main">
                  <a:graphicData uri="http://schemas.microsoft.com/office/word/2010/wordprocessingGroup">
                    <wpg:wgp>
                      <wpg:cNvGrpSpPr/>
                      <wpg:grpSpPr>
                        <a:xfrm>
                          <a:off x="0" y="0"/>
                          <a:ext cx="7518960" cy="3240"/>
                          <a:chOff x="0" y="0"/>
                          <a:chExt cx="7518960" cy="3240"/>
                        </a:xfrm>
                      </wpg:grpSpPr>
                      <wps:wsp>
                        <wps:cNvSpPr/>
                        <wps:spPr>
                          <a:xfrm>
                            <a:off x="0" y="0"/>
                            <a:ext cx="7518960" cy="3240"/>
                          </a:xfrm>
                          <a:custGeom>
                            <a:avLst/>
                            <a:gdLst>
                              <a:gd name="textAreaLeft" fmla="*/ 0 w 4262760"/>
                              <a:gd name="textAreaRight" fmla="*/ 4263120 w 4262760"/>
                              <a:gd name="textAreaTop" fmla="*/ 0 h 1800"/>
                              <a:gd name="textAreaBottom" fmla="*/ 2160 h 1800"/>
                            </a:gdLst>
                            <a:ahLst/>
                            <a:rect l="textAreaLeft" t="textAreaTop" r="textAreaRight" b="textAreaBottom"/>
                            <a:pathLst>
                              <a:path w="11838" h="0">
                                <a:moveTo>
                                  <a:pt x="0" y="0"/>
                                </a:moveTo>
                                <a:lnTo>
                                  <a:pt x="11837" y="0"/>
                                </a:lnTo>
                              </a:path>
                            </a:pathLst>
                          </a:custGeom>
                          <a:noFill/>
                          <a:ln w="6480">
                            <a:solidFill>
                              <a:srgbClr val="afafaf"/>
                            </a:solidFill>
                            <a:round/>
                          </a:ln>
                        </wps:spPr>
                        <wps:style>
                          <a:lnRef idx="0"/>
                          <a:fillRef idx="0"/>
                          <a:effectRef idx="0"/>
                          <a:fontRef idx="minor"/>
                        </wps:style>
                        <wps:bodyPr/>
                      </wps:wsp>
                    </wpg:wgp>
                  </a:graphicData>
                </a:graphic>
              </wp:anchor>
            </w:drawing>
          </mc:Choice>
          <mc:Fallback>
            <w:pict>
              <v:group id="shape_0" alt="Group 3" style="position:absolute;margin-left:0pt;margin-top:0pt;width:592.05pt;height:0.25pt" coordorigin="0,0" coordsize="11841,5"/>
            </w:pict>
          </mc:Fallback>
        </mc:AlternateContent>
      </w:r>
      <w:r>
        <w:rPr>
          <w:rFonts w:cs="Arial" w:ascii="Arial" w:hAnsi="Arial"/>
          <w:lang w:val="sr-RS"/>
        </w:rPr>
        <w:t>са полупречницима закривљења саобраћајних прикључака утврђеним сходно меродавном возилу,</w:t>
      </w:r>
    </w:p>
    <w:p>
      <w:pPr>
        <w:pStyle w:val="Normal"/>
        <w:numPr>
          <w:ilvl w:val="0"/>
          <w:numId w:val="5"/>
        </w:numPr>
        <w:spacing w:lineRule="auto" w:line="312"/>
        <w:jc w:val="both"/>
        <w:rPr>
          <w:rFonts w:ascii="Arial" w:hAnsi="Arial" w:cs="Arial"/>
          <w:lang w:val="sr-RS"/>
        </w:rPr>
      </w:pPr>
      <w:r>
        <w:rPr>
          <w:rFonts w:cs="Arial" w:ascii="Arial" w:hAnsi="Arial"/>
          <w:lang w:val="sr-RS"/>
        </w:rPr>
        <w:t>за возила која захтевају елементе веће од меродавних (нпр. теретно возило са приколицом), мора се извршити додатно прошитење кружног коловоза на рачун кружног подеоника како би се обезбедила проходност таквих возила,</w:t>
      </w:r>
    </w:p>
    <w:p>
      <w:pPr>
        <w:pStyle w:val="Normal"/>
        <w:numPr>
          <w:ilvl w:val="0"/>
          <w:numId w:val="5"/>
        </w:numPr>
        <w:spacing w:lineRule="auto" w:line="312"/>
        <w:jc w:val="both"/>
        <w:rPr>
          <w:rFonts w:ascii="Arial" w:hAnsi="Arial" w:cs="Arial"/>
          <w:lang w:val="sr-RS"/>
        </w:rPr>
      </w:pPr>
      <w:r>
        <w:rPr>
          <w:rFonts w:cs="Arial" w:ascii="Arial" w:hAnsi="Arial"/>
          <w:lang w:val="sr-RS"/>
        </w:rPr>
        <w:t>коловоз мора бити димензионисати за тешко саобраћајно оптерећење,</w:t>
      </w:r>
    </w:p>
    <w:p>
      <w:pPr>
        <w:pStyle w:val="Normal"/>
        <w:numPr>
          <w:ilvl w:val="0"/>
          <w:numId w:val="5"/>
        </w:numPr>
        <w:spacing w:lineRule="auto" w:line="312"/>
        <w:jc w:val="both"/>
        <w:rPr>
          <w:rFonts w:ascii="Arial" w:hAnsi="Arial" w:cs="Arial"/>
          <w:lang w:val="sr-RS"/>
        </w:rPr>
      </w:pPr>
      <w:r>
        <w:rPr>
          <w:rFonts w:cs="Arial" w:ascii="Arial" w:hAnsi="Arial"/>
          <w:lang w:val="sr-RS"/>
        </w:rPr>
        <w:t>са прописаном дужином прегледности имајући у виду просторне и урбанистичке карактеристике окружења локације у складу са чланом 38. Закона о путевима ("Сл.гл.РС", број 41/18 и 95/18), уз пуно уважавање просторни и урбанистичких карактеристика ширег окружења те локације и у свему у складу тачком 4. Кружне раскрснице у Правилнику о условима које са аспекта безбедности саобраћаја морају да испуњавају путни објекти и други елементи јавног пута ("Сл.гл.РС", број 50/2011) и важећим стандардима,</w:t>
      </w:r>
    </w:p>
    <w:p>
      <w:pPr>
        <w:pStyle w:val="Normal"/>
        <w:numPr>
          <w:ilvl w:val="0"/>
          <w:numId w:val="5"/>
        </w:numPr>
        <w:spacing w:lineRule="auto" w:line="312"/>
        <w:jc w:val="both"/>
        <w:rPr>
          <w:rFonts w:ascii="Arial" w:hAnsi="Arial" w:cs="Arial"/>
          <w:lang w:val="sr-RS"/>
        </w:rPr>
      </w:pPr>
      <w:r>
        <w:rPr>
          <w:rFonts w:cs="Arial" w:ascii="Arial" w:hAnsi="Arial"/>
          <w:lang w:val="sr-RS"/>
        </w:rPr>
        <w:t>обезбедити потребан ниво функције и безбедности, који обухвата услове обликовање прикључка, уједначени пројектни третман саобраћајних струја и релативну хомогеност брзина у подручју кружне раскрснице,</w:t>
      </w:r>
    </w:p>
    <w:p>
      <w:pPr>
        <w:pStyle w:val="Normal"/>
        <w:numPr>
          <w:ilvl w:val="0"/>
          <w:numId w:val="5"/>
        </w:numPr>
        <w:spacing w:lineRule="auto" w:line="312"/>
        <w:jc w:val="both"/>
        <w:rPr>
          <w:rFonts w:ascii="Arial" w:hAnsi="Arial" w:cs="Arial"/>
          <w:lang w:val="sr-RS"/>
        </w:rPr>
      </w:pPr>
      <w:r>
        <w:rPr>
          <w:rFonts w:cs="Arial" w:ascii="Arial" w:hAnsi="Arial"/>
          <w:lang w:val="sr-RS"/>
        </w:rPr>
        <w:t>раскрсница са кружним током треба тежити централној симетрији кружне раскрснице укључујући и зоне излива/улива како би се обезбедили равноправни услови за све токове,</w:t>
      </w:r>
    </w:p>
    <w:p>
      <w:pPr>
        <w:pStyle w:val="Normal"/>
        <w:numPr>
          <w:ilvl w:val="0"/>
          <w:numId w:val="5"/>
        </w:numPr>
        <w:spacing w:lineRule="auto" w:line="312"/>
        <w:jc w:val="both"/>
        <w:rPr>
          <w:rFonts w:ascii="Arial" w:hAnsi="Arial" w:cs="Arial"/>
          <w:lang w:val="sr-RS"/>
        </w:rPr>
      </w:pPr>
      <w:r>
        <w:rPr>
          <w:rFonts w:cs="Arial" w:ascii="Arial" w:hAnsi="Arial"/>
          <w:lang w:val="sr-RS"/>
        </w:rPr>
        <w:t>у пројектној документацији обавезно урадити проверу нивоа услуге и пропусне моћи кружне раскрснице,</w:t>
      </w:r>
    </w:p>
    <w:p>
      <w:pPr>
        <w:pStyle w:val="Normal"/>
        <w:numPr>
          <w:ilvl w:val="0"/>
          <w:numId w:val="5"/>
        </w:numPr>
        <w:spacing w:lineRule="auto" w:line="312"/>
        <w:jc w:val="both"/>
        <w:rPr>
          <w:rFonts w:ascii="Arial" w:hAnsi="Arial" w:cs="Arial"/>
          <w:lang w:val="sr-RS"/>
        </w:rPr>
      </w:pPr>
      <w:r>
        <w:rPr>
          <w:rFonts w:cs="Arial" w:ascii="Arial" w:hAnsi="Arial"/>
          <w:lang w:val="sr-RS"/>
        </w:rPr>
        <w:t>број уливних трака дефинисати на основу провере пропусне моћи док ће величина пречника уписане кружнице зависити од највеће вредности брзине раскрснице,</w:t>
      </w:r>
    </w:p>
    <w:p>
      <w:pPr>
        <w:pStyle w:val="Normal"/>
        <w:numPr>
          <w:ilvl w:val="0"/>
          <w:numId w:val="5"/>
        </w:numPr>
        <w:spacing w:lineRule="auto" w:line="312"/>
        <w:jc w:val="both"/>
        <w:rPr>
          <w:rFonts w:ascii="Arial" w:hAnsi="Arial" w:cs="Arial"/>
          <w:lang w:val="sr-RS"/>
        </w:rPr>
      </w:pPr>
      <w:r>
        <w:rPr>
          <w:rFonts w:cs="Arial" w:ascii="Arial" w:hAnsi="Arial"/>
          <w:lang w:val="sr-RS"/>
        </w:rPr>
        <w:t>угао пресецања мора бити приближан правом углу,</w:t>
      </w:r>
    </w:p>
    <w:p>
      <w:pPr>
        <w:pStyle w:val="Normal"/>
        <w:numPr>
          <w:ilvl w:val="0"/>
          <w:numId w:val="5"/>
        </w:numPr>
        <w:spacing w:lineRule="auto" w:line="312"/>
        <w:jc w:val="both"/>
        <w:rPr>
          <w:rFonts w:ascii="Arial" w:hAnsi="Arial" w:cs="Arial"/>
          <w:lang w:val="sr-RS"/>
        </w:rPr>
      </w:pPr>
      <w:r>
        <w:rPr>
          <w:rFonts w:cs="Arial" w:ascii="Arial" w:hAnsi="Arial"/>
          <w:lang w:val="sr-RS"/>
        </w:rPr>
        <w:t>дефинисати елементе ситуационог плана кружне раскрснице, где ће бити обухваћено поред пречника уписане кружнице, ширине кружног коловоза и елемената улива или излива и елементи обликовања прикључних праваца како би се обезбедио простор за формирање острва за каналисање токова,</w:t>
      </w:r>
    </w:p>
    <w:p>
      <w:pPr>
        <w:pStyle w:val="Normal"/>
        <w:numPr>
          <w:ilvl w:val="0"/>
          <w:numId w:val="5"/>
        </w:numPr>
        <w:spacing w:lineRule="auto" w:line="312"/>
        <w:jc w:val="both"/>
        <w:rPr>
          <w:rFonts w:ascii="Arial" w:hAnsi="Arial" w:cs="Arial"/>
          <w:lang w:val="sr-RS"/>
        </w:rPr>
      </w:pPr>
      <w:r>
        <w:rPr>
          <w:rFonts w:cs="Arial" w:ascii="Arial" w:hAnsi="Arial"/>
          <w:lang w:val="sr-RS"/>
        </w:rPr>
        <w:t>при појави аутобуског саобраћаја, стајалишта лоцирати иза кружне раскрснице и ван коловоза,</w:t>
      </w:r>
    </w:p>
    <w:p>
      <w:pPr>
        <w:pStyle w:val="Normal"/>
        <w:numPr>
          <w:ilvl w:val="0"/>
          <w:numId w:val="5"/>
        </w:numPr>
        <w:spacing w:lineRule="auto" w:line="312"/>
        <w:jc w:val="both"/>
        <w:rPr>
          <w:rFonts w:ascii="Arial" w:hAnsi="Arial" w:cs="Arial"/>
          <w:lang w:val="sr-RS"/>
        </w:rPr>
      </w:pPr>
      <w:r>
        <w:rPr>
          <w:rFonts w:cs="Arial" w:ascii="Arial" w:hAnsi="Arial"/>
          <w:lang w:val="sr-RS"/>
        </w:rPr>
        <w:t>потребно је обезбедити пешачки и евентуално бициклистичке стазе и прелазе у зони кружне раскрснице,</w:t>
      </w:r>
    </w:p>
    <w:p>
      <w:pPr>
        <w:pStyle w:val="Normal"/>
        <w:numPr>
          <w:ilvl w:val="0"/>
          <w:numId w:val="5"/>
        </w:numPr>
        <w:spacing w:lineRule="auto" w:line="312"/>
        <w:jc w:val="both"/>
        <w:rPr>
          <w:rFonts w:ascii="Arial" w:hAnsi="Arial" w:cs="Arial"/>
          <w:lang w:val="sr-RS"/>
        </w:rPr>
      </w:pPr>
      <w:r>
        <w:rPr>
          <w:rFonts w:cs="Arial" w:ascii="Arial" w:hAnsi="Arial"/>
          <w:lang w:val="sr-RS"/>
        </w:rPr>
        <w:t>уколико је планирано вођење бициклистичког саобраћаја на месту кружне раскрснице, бициклистичке стазе планирати одвојено од моторног саобраћаја. Ако је бициклистички саобраћај пре подручја кружне раскрснице вођен на коловозу зеједно са моторним саобраћајем или на бициклистичкој траци, препоручљиво је да се он у подручју раскрснице води одвојено од моторног саобраћаја.</w:t>
      </w:r>
    </w:p>
    <w:p>
      <w:pPr>
        <w:pStyle w:val="Normal"/>
        <w:numPr>
          <w:ilvl w:val="0"/>
          <w:numId w:val="5"/>
        </w:numPr>
        <w:spacing w:lineRule="auto" w:line="312"/>
        <w:jc w:val="both"/>
        <w:rPr>
          <w:rFonts w:ascii="Arial" w:hAnsi="Arial" w:cs="Arial"/>
          <w:lang w:val="sr-RS"/>
        </w:rPr>
      </w:pPr>
      <w:r>
        <w:rPr>
          <w:rFonts w:cs="Arial" w:ascii="Arial" w:hAnsi="Arial"/>
          <w:lang w:val="sr-RS"/>
        </w:rPr>
        <w:t>потребно је дефинисати димензије простора код саобраћајне површине за накупљање и кретање пешака,</w:t>
      </w:r>
    </w:p>
    <w:p>
      <w:pPr>
        <w:pStyle w:val="Normal"/>
        <w:numPr>
          <w:ilvl w:val="0"/>
          <w:numId w:val="5"/>
        </w:numPr>
        <w:spacing w:lineRule="auto" w:line="312"/>
        <w:jc w:val="both"/>
        <w:rPr>
          <w:rFonts w:ascii="Arial" w:hAnsi="Arial" w:cs="Arial"/>
          <w:lang w:val="sr-RS"/>
        </w:rPr>
      </w:pPr>
      <w:r>
        <w:rPr>
          <w:rFonts w:cs="Arial" w:ascii="Arial" w:hAnsi="Arial"/>
          <w:lang w:val="sr-RS"/>
        </w:rPr>
        <w:t>решити прихватање и одводњавање површинских вода будуће кружне раскрснице,</w:t>
      </w:r>
    </w:p>
    <w:p>
      <w:pPr>
        <w:pStyle w:val="Normal"/>
        <w:numPr>
          <w:ilvl w:val="0"/>
          <w:numId w:val="5"/>
        </w:numPr>
        <w:spacing w:lineRule="auto" w:line="312"/>
        <w:jc w:val="both"/>
        <w:rPr>
          <w:rFonts w:ascii="Arial" w:hAnsi="Arial" w:cs="Arial"/>
          <w:lang w:val="sr-RS"/>
        </w:rPr>
      </w:pPr>
      <w:r>
        <w:rPr>
          <w:rFonts w:cs="Arial" w:ascii="Arial" w:hAnsi="Arial"/>
          <w:lang w:val="sr-RS"/>
        </w:rPr>
        <w:t>планирати измештање свих постојећих инсталација поред и испод државних путева, и исте планрати ван зоне самог кружног тока и</w:t>
      </w:r>
    </w:p>
    <w:p>
      <w:pPr>
        <w:pStyle w:val="Normal"/>
        <w:numPr>
          <w:ilvl w:val="0"/>
          <w:numId w:val="5"/>
        </w:numPr>
        <w:spacing w:lineRule="auto" w:line="312"/>
        <w:jc w:val="both"/>
        <w:rPr>
          <w:rFonts w:ascii="Arial" w:hAnsi="Arial" w:cs="Arial"/>
          <w:lang w:val="sr-RS"/>
        </w:rPr>
      </w:pPr>
      <w:r>
        <w:rPr>
          <w:rFonts w:cs="Arial" w:ascii="Arial" w:hAnsi="Arial"/>
          <w:lang w:val="sr-RS"/>
        </w:rPr>
        <w:t>потребно је пројектовати јавну расвету у зони кружног тока.</w:t>
      </w:r>
    </w:p>
    <w:p>
      <w:pPr>
        <w:pStyle w:val="Normal"/>
        <w:spacing w:lineRule="auto" w:line="312"/>
        <w:ind w:left="720" w:firstLine="720"/>
        <w:jc w:val="both"/>
        <w:rPr>
          <w:rFonts w:ascii="Arial" w:hAnsi="Arial" w:cs="Arial"/>
          <w:lang w:val="sr-RS"/>
        </w:rPr>
      </w:pPr>
      <w:r>
        <w:rPr>
          <w:rFonts w:cs="Arial" w:ascii="Arial" w:hAnsi="Arial"/>
          <w:lang w:val="sr-RS"/>
        </w:rPr>
        <w:t>Постојеће инсталације које пролазе испод будућег коловоза кружног тока је потребно изместити, а тачан положај нових инсталација биће дефинисан техничком документацијом.</w:t>
      </w:r>
    </w:p>
    <w:p>
      <w:pPr>
        <w:pStyle w:val="Normal"/>
        <w:spacing w:lineRule="auto" w:line="288"/>
        <w:ind w:firstLine="720"/>
        <w:jc w:val="both"/>
        <w:rPr>
          <w:rFonts w:ascii="Arial" w:hAnsi="Arial" w:cs="Arial"/>
          <w:lang w:val="sr-RS"/>
        </w:rPr>
      </w:pPr>
      <w:r>
        <w:rPr>
          <w:rFonts w:cs="Arial" w:ascii="Arial" w:hAnsi="Arial"/>
          <w:lang w:val="sr-RS"/>
        </w:rPr>
      </w:r>
    </w:p>
    <w:p>
      <w:pPr>
        <w:pStyle w:val="Normal"/>
        <w:keepNext w:val="true"/>
        <w:keepLines/>
        <w:spacing w:lineRule="auto" w:line="288"/>
        <w:rPr>
          <w:rFonts w:ascii="Arial" w:hAnsi="Arial" w:cs="Arial"/>
          <w:lang w:val="sr-RS"/>
        </w:rPr>
      </w:pPr>
      <w:r>
        <w:rPr>
          <w:rFonts w:cs="Arial" w:ascii="Arial" w:hAnsi="Arial"/>
          <w:lang w:val="sr-RS"/>
        </w:rPr>
        <w:t>е) Коловозна конструкција</w:t>
      </w:r>
    </w:p>
    <w:p>
      <w:pPr>
        <w:pStyle w:val="Normal"/>
        <w:keepNext w:val="true"/>
        <w:keepLines/>
        <w:spacing w:lineRule="auto" w:line="288"/>
        <w:jc w:val="both"/>
        <w:rPr>
          <w:rFonts w:ascii="Arial" w:hAnsi="Arial" w:cs="Arial"/>
          <w:lang w:val="sr-RS"/>
        </w:rPr>
      </w:pPr>
      <w:r>
        <w:rPr>
          <w:rFonts w:cs="Arial" w:ascii="Arial" w:hAnsi="Arial"/>
          <w:lang w:val="sr-RS"/>
        </w:rPr>
        <w:t xml:space="preserve"> </w:t>
      </w:r>
    </w:p>
    <w:p>
      <w:pPr>
        <w:pStyle w:val="Normal"/>
        <w:keepNext w:val="true"/>
        <w:keepLines/>
        <w:spacing w:lineRule="auto" w:line="288"/>
        <w:jc w:val="both"/>
        <w:rPr>
          <w:rFonts w:ascii="Arial" w:hAnsi="Arial" w:cs="Arial"/>
          <w:lang w:val="sr-RS"/>
        </w:rPr>
      </w:pPr>
      <w:r>
        <w:rPr>
          <w:rFonts w:cs="Arial" w:ascii="Arial" w:hAnsi="Arial"/>
          <w:lang w:val="sr-RS"/>
        </w:rPr>
        <w:tab/>
        <w:t>Коловозна конструкција на ДП 102 треба да задовољи услове тешког теретног саобраћаја и планираног саобраћајног оптерећења и треба да се прилагоди свим деоницама. На сервисним саобраћајницама, локалној уличној мрежи и прикључцима локалних и некатегорисаних путева и улица, коловозну конструкцију прилагодити планираним саобраћајним оптерећењима. На планираним земљаним путевима коловозна конструкција може бити од набијене земље или туцаника.</w:t>
      </w:r>
    </w:p>
    <w:p>
      <w:pPr>
        <w:pStyle w:val="Normal"/>
        <w:spacing w:lineRule="auto" w:line="288"/>
        <w:rPr>
          <w:rFonts w:ascii="Arial" w:hAnsi="Arial" w:cs="Arial"/>
          <w:lang w:val="sr-RS"/>
        </w:rPr>
      </w:pPr>
      <w:r>
        <w:rPr>
          <w:rFonts w:cs="Arial" w:ascii="Arial" w:hAnsi="Arial"/>
          <w:lang w:val="sr-RS"/>
        </w:rPr>
      </w:r>
    </w:p>
    <w:p>
      <w:pPr>
        <w:pStyle w:val="Normal"/>
        <w:keepNext w:val="true"/>
        <w:keepLines/>
        <w:spacing w:lineRule="auto" w:line="288"/>
        <w:rPr>
          <w:rFonts w:ascii="Arial" w:hAnsi="Arial" w:cs="Arial"/>
          <w:lang w:val="sr-RS"/>
        </w:rPr>
      </w:pPr>
      <w:r>
        <w:rPr>
          <w:rFonts w:cs="Arial" w:ascii="Arial" w:hAnsi="Arial"/>
          <w:lang w:val="sr-RS"/>
        </w:rPr>
        <w:t>ж) Путни објекти</w:t>
      </w:r>
    </w:p>
    <w:p>
      <w:pPr>
        <w:pStyle w:val="Normal"/>
        <w:keepNext w:val="true"/>
        <w:keepLines/>
        <w:spacing w:lineRule="auto" w:line="288"/>
        <w:rPr>
          <w:rFonts w:ascii="Arial" w:hAnsi="Arial" w:cs="Arial"/>
          <w:lang w:val="sr-RS"/>
        </w:rPr>
      </w:pPr>
      <w:r>
        <w:rPr>
          <w:rFonts w:cs="Arial" w:ascii="Arial" w:hAnsi="Arial"/>
          <w:lang w:val="sr-RS"/>
        </w:rPr>
      </w:r>
    </w:p>
    <w:p>
      <w:pPr>
        <w:pStyle w:val="Normal"/>
        <w:keepNext w:val="true"/>
        <w:keepLines/>
        <w:spacing w:lineRule="auto" w:line="288"/>
        <w:jc w:val="both"/>
        <w:rPr>
          <w:rFonts w:ascii="Arial" w:hAnsi="Arial" w:cs="Arial"/>
          <w:lang w:val="sr-RS"/>
        </w:rPr>
      </w:pPr>
      <w:r>
        <w:rPr>
          <w:rFonts w:cs="Arial" w:ascii="Arial" w:hAnsi="Arial"/>
          <w:lang w:val="sr-RS"/>
        </w:rPr>
        <w:tab/>
        <w:t>Надвожњак и пропусти на мелиоративним каналима, реализоваће се према решењима која ће бити дефинисана у идејним пројектима, а у складу са свим условима надлежних установа. Кроз ове путне објекте планирају се инсталациони тунели за пролаз одређених врста инсталација (осветљења, електроенергетике, електронских комуникација и сл.</w:t>
      </w:r>
    </w:p>
    <w:p>
      <w:pPr>
        <w:pStyle w:val="Normal"/>
        <w:spacing w:lineRule="auto" w:line="288"/>
        <w:jc w:val="both"/>
        <w:rPr>
          <w:rFonts w:ascii="Arial" w:hAnsi="Arial" w:cs="Arial"/>
          <w:lang w:val="sr-RS"/>
        </w:rPr>
      </w:pPr>
      <w:r>
        <w:rPr>
          <w:rFonts w:cs="Arial" w:ascii="Arial" w:hAnsi="Arial"/>
          <w:lang w:val="sr-RS"/>
        </w:rPr>
        <w:tab/>
        <w:t xml:space="preserve">Висина доње ивице конструкције (ДИК) надвожњака Обилазнице преко ЛЖП 306 на km 16+350 пруге, мора бити минимално 7,3 </w:t>
      </w:r>
      <w:r>
        <w:rPr>
          <w:rFonts w:cs="Arial" w:ascii="Arial" w:hAnsi="Arial"/>
          <w:bCs/>
          <w:lang w:val="sr-RS"/>
        </w:rPr>
        <w:t xml:space="preserve">m (изузетно 6,8 m) </w:t>
      </w:r>
      <w:r>
        <w:rPr>
          <w:rFonts w:cs="Arial" w:ascii="Arial" w:hAnsi="Arial"/>
          <w:lang w:val="sr-RS"/>
        </w:rPr>
        <w:t>од горње ивице шине (ГИШ). Најближу ивицу стубова надвожњака планирати на растојању не мањем од 6,0 m мерено управно на осу најближег колосека, односно не сме засецати ножицу насипа.</w:t>
      </w:r>
    </w:p>
    <w:p>
      <w:pPr>
        <w:pStyle w:val="Normal"/>
        <w:spacing w:lineRule="auto" w:line="288"/>
        <w:jc w:val="both"/>
        <w:rPr>
          <w:rFonts w:ascii="Arial" w:hAnsi="Arial" w:cs="Arial"/>
          <w:lang w:val="sr-RS"/>
        </w:rPr>
      </w:pPr>
      <w:r>
        <w:rPr>
          <w:rFonts w:cs="Arial" w:ascii="Arial" w:hAnsi="Arial"/>
          <w:lang w:val="sr-RS"/>
        </w:rPr>
        <w:tab/>
        <w:t>Оријентационе нивелете свих путних објеката су дате у графичком приказу број 2 "План намене земљишта, регулације, нивелације и саобраћаја".</w:t>
      </w:r>
    </w:p>
    <w:p>
      <w:pPr>
        <w:pStyle w:val="Normal"/>
        <w:spacing w:lineRule="auto" w:line="288"/>
        <w:rPr>
          <w:rFonts w:ascii="Arial" w:hAnsi="Arial" w:cs="Arial"/>
          <w:lang w:val="sr-RS"/>
        </w:rPr>
      </w:pPr>
      <w:r>
        <w:rPr>
          <w:rFonts w:cs="Arial" w:ascii="Arial" w:hAnsi="Arial"/>
          <w:lang w:val="sr-RS"/>
        </w:rPr>
      </w:r>
    </w:p>
    <w:p>
      <w:pPr>
        <w:pStyle w:val="Normal"/>
        <w:keepNext w:val="true"/>
        <w:keepLines/>
        <w:spacing w:lineRule="auto" w:line="288"/>
        <w:rPr>
          <w:rFonts w:ascii="Arial" w:hAnsi="Arial" w:cs="Arial"/>
          <w:lang w:val="sr-RS"/>
        </w:rPr>
      </w:pPr>
      <w:r>
        <w:rPr>
          <w:rFonts w:cs="Arial" w:ascii="Arial" w:hAnsi="Arial"/>
          <w:lang w:val="sr-RS"/>
        </w:rPr>
        <w:t>з) Пешачке и бициклистичке стазе</w:t>
      </w:r>
    </w:p>
    <w:p>
      <w:pPr>
        <w:pStyle w:val="Normal"/>
        <w:spacing w:lineRule="auto" w:line="288"/>
        <w:jc w:val="both"/>
        <w:rPr>
          <w:rFonts w:ascii="Arial" w:hAnsi="Arial" w:cs="Arial"/>
          <w:lang w:val="sr-RS"/>
        </w:rPr>
      </w:pPr>
      <w:r>
        <w:rPr>
          <w:rFonts w:cs="Arial" w:ascii="Arial" w:hAnsi="Arial"/>
          <w:lang w:val="sr-RS"/>
        </w:rPr>
      </w:r>
    </w:p>
    <w:p>
      <w:pPr>
        <w:pStyle w:val="Normal"/>
        <w:spacing w:lineRule="auto" w:line="288"/>
        <w:jc w:val="both"/>
        <w:rPr>
          <w:rFonts w:ascii="Arial" w:hAnsi="Arial" w:cs="Arial"/>
          <w:lang w:val="sr-RS"/>
        </w:rPr>
      </w:pPr>
      <w:r>
        <w:rPr>
          <w:rFonts w:cs="Arial" w:ascii="Arial" w:hAnsi="Arial"/>
          <w:lang w:val="sr-RS"/>
        </w:rPr>
        <w:tab/>
        <w:t xml:space="preserve">Пешачкe стазе израђивати од монтажних бетонских елемената или плоча који могу бити и у боји, а све у функцији вођења, раздвајања и обележавања различитих намена саобраћајних површина. Ово поред обликовног и визуелног ефекта има практичну сврху код изградње и реконструкције комуналних водова (инсталација). </w:t>
      </w:r>
    </w:p>
    <w:p>
      <w:pPr>
        <w:pStyle w:val="Normal"/>
        <w:spacing w:lineRule="auto" w:line="288"/>
        <w:jc w:val="both"/>
        <w:rPr>
          <w:rFonts w:ascii="Arial" w:hAnsi="Arial" w:cs="Arial"/>
          <w:lang w:val="sr-RS"/>
        </w:rPr>
      </w:pPr>
      <w:r>
        <w:rPr>
          <w:rFonts w:cs="Arial" w:ascii="Arial" w:hAnsi="Arial"/>
          <w:lang w:val="sr-RS"/>
        </w:rPr>
        <w:tab/>
        <w:t>Бициклистичке стазе завршно израђивати од асфалта. Максимални подужни нагиб бициклистичких стаза може бити 5%.</w:t>
      </w:r>
    </w:p>
    <w:p>
      <w:pPr>
        <w:pStyle w:val="Normal"/>
        <w:spacing w:lineRule="auto" w:line="288"/>
        <w:jc w:val="both"/>
        <w:rPr>
          <w:rFonts w:ascii="Arial" w:hAnsi="Arial" w:cs="Arial"/>
          <w:lang w:val="sr-RS"/>
        </w:rPr>
      </w:pPr>
      <w:r>
        <w:rPr>
          <w:rFonts w:cs="Arial" w:ascii="Arial" w:hAnsi="Arial"/>
          <w:lang w:val="sr-RS"/>
        </w:rPr>
        <w:tab/>
        <w:t>На локалној уличној мрежи, на прелазима колског приступа парцелама преко планираног тротоара, односно бициклистичке стазе, нивелационо решење колског приступа мора бити такво да је тротоар у континуитету и увек у истом нивоу. Овакво решење треба применити ради указивања на приоритетно кретање пешака и бициклиста, у односу на возила која се крећу колским приступом.</w:t>
      </w:r>
    </w:p>
    <w:p>
      <w:pPr>
        <w:pStyle w:val="Normal"/>
        <w:spacing w:lineRule="auto" w:line="288"/>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Правила и услови за уклањање саобраћајних објеката</w:t>
      </w:r>
    </w:p>
    <w:p>
      <w:pPr>
        <w:pStyle w:val="Normal"/>
        <w:spacing w:lineRule="auto" w:line="288"/>
        <w:jc w:val="both"/>
        <w:rPr>
          <w:rFonts w:ascii="Arial" w:hAnsi="Arial" w:cs="Arial"/>
          <w:lang w:val="sr-RS"/>
        </w:rPr>
      </w:pPr>
      <w:r>
        <w:rPr>
          <w:rFonts w:cs="Arial" w:ascii="Arial" w:hAnsi="Arial"/>
          <w:lang w:val="sr-RS"/>
        </w:rPr>
        <w:tab/>
        <w:t xml:space="preserve">Постојећи саобраћајни објекти на простору плана који се не уклапају у планско решење ће се уклонити. Услови за њихово уклањање ће се дефинисати кроз Идејни пројекат. Уклањају се сви сегменти постојеће уличне мреже и прикључци, који нису саставни део планског решења. </w:t>
      </w:r>
    </w:p>
    <w:p>
      <w:pPr>
        <w:pStyle w:val="Normal"/>
        <w:spacing w:lineRule="auto" w:line="288"/>
        <w:jc w:val="both"/>
        <w:rPr>
          <w:rFonts w:ascii="Arial" w:hAnsi="Arial" w:cs="Arial"/>
          <w:lang w:val="sr-RS"/>
        </w:rPr>
      </w:pPr>
      <w:r>
        <w:rPr>
          <w:rFonts w:cs="Arial" w:ascii="Arial" w:hAnsi="Arial"/>
          <w:lang w:val="sr-RS"/>
        </w:rPr>
      </w:r>
    </w:p>
    <w:p>
      <w:pPr>
        <w:pStyle w:val="ListParagraph"/>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Правила и услови за реконструкцију саобраћајних објеката</w:t>
      </w:r>
    </w:p>
    <w:p>
      <w:pPr>
        <w:pStyle w:val="Normal"/>
        <w:spacing w:lineRule="auto" w:line="288"/>
        <w:jc w:val="both"/>
        <w:rPr>
          <w:rFonts w:ascii="Arial" w:hAnsi="Arial" w:cs="Arial"/>
          <w:lang w:val="sr-RS"/>
        </w:rPr>
      </w:pPr>
      <w:r>
        <w:rPr>
          <w:rFonts w:cs="Arial" w:ascii="Arial" w:hAnsi="Arial"/>
          <w:lang w:val="sr-RS"/>
        </w:rPr>
        <w:tab/>
        <w:t xml:space="preserve">Реконструишу се објекти који су у целини или њихови делови уграђени у планско решење. На делу постојеће трасе (Деоница 3) реконструише се и дограђује постојећи коловоз ДП 102 чија траса ће се уклопити у планско решење, као и раскрснице локалних и некатегорисаних путева који су део планског решења. </w:t>
      </w:r>
    </w:p>
    <w:p>
      <w:pPr>
        <w:pStyle w:val="Normal"/>
        <w:spacing w:lineRule="auto" w:line="288"/>
        <w:jc w:val="both"/>
        <w:rPr>
          <w:rFonts w:ascii="Arial" w:hAnsi="Arial" w:cs="Arial"/>
          <w:lang w:val="sr-RS"/>
        </w:rPr>
      </w:pPr>
      <w:r>
        <w:rPr>
          <w:rFonts w:cs="Arial" w:ascii="Arial" w:hAnsi="Arial"/>
          <w:lang w:val="sr-RS"/>
        </w:rPr>
        <w:tab/>
        <w:t>Услови за реконструкцију наведених објеката биће дефинисани кроз Идејни пројекат пута.</w:t>
      </w:r>
    </w:p>
    <w:p>
      <w:pPr>
        <w:pStyle w:val="Normal"/>
        <w:spacing w:lineRule="auto" w:line="288"/>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sr-RS"/>
        </w:rPr>
      </w:pPr>
      <w:bookmarkStart w:id="35" w:name="_Toc382997878"/>
      <w:r>
        <w:rPr>
          <w:rFonts w:cs="Arial" w:ascii="Arial" w:hAnsi="Arial"/>
          <w:b/>
          <w:lang w:val="sr-RS"/>
        </w:rPr>
        <w:t>Услови прикључење на саобраћајну мрежу</w:t>
      </w:r>
      <w:bookmarkEnd w:id="35"/>
    </w:p>
    <w:p>
      <w:pPr>
        <w:pStyle w:val="Normal"/>
        <w:keepNext w:val="true"/>
        <w:keepLines/>
        <w:spacing w:lineRule="auto" w:line="288"/>
        <w:jc w:val="both"/>
        <w:rPr>
          <w:rFonts w:ascii="Arial" w:hAnsi="Arial" w:cs="Arial"/>
          <w:lang w:val="sr-RS"/>
        </w:rPr>
      </w:pPr>
      <w:r>
        <w:rPr>
          <w:rFonts w:cs="Arial" w:ascii="Arial" w:hAnsi="Arial"/>
          <w:lang w:val="sr-RS"/>
        </w:rPr>
        <w:tab/>
        <w:t>Прикључење корисника на ДП 102 се може вршити само преко сервисне саобраћајнице или постојећих и планираних прикључака који су дефинисани у графичком приказу број 2 "План намене земљишта, регулације, нивелације и саобраћаја".</w:t>
      </w:r>
    </w:p>
    <w:p>
      <w:pPr>
        <w:pStyle w:val="Normal"/>
        <w:spacing w:lineRule="auto" w:line="288"/>
        <w:jc w:val="both"/>
        <w:rPr>
          <w:rFonts w:ascii="Arial" w:hAnsi="Arial" w:cs="Arial"/>
          <w:lang w:val="sr-RS"/>
        </w:rPr>
      </w:pPr>
      <w:r>
        <w:rPr>
          <w:rFonts w:cs="Arial" w:ascii="Arial" w:hAnsi="Arial"/>
          <w:lang w:val="sr-RS"/>
        </w:rPr>
        <w:tab/>
        <w:t>Остали директни колски приступи на ДП 102, и ДП 112 у обухвату Плана нису дозвољени осим у случају потребе за изградњом пратећих садржаја ових путева уз претходно прибављену сагласност управљача пута.</w:t>
      </w:r>
    </w:p>
    <w:p>
      <w:pPr>
        <w:pStyle w:val="Normal"/>
        <w:spacing w:lineRule="auto" w:line="288"/>
        <w:jc w:val="both"/>
        <w:rPr>
          <w:rFonts w:ascii="Arial" w:hAnsi="Arial" w:cs="Arial"/>
          <w:lang w:val="sr-RS"/>
        </w:rPr>
      </w:pPr>
      <w:r>
        <w:rPr>
          <w:rFonts w:cs="Arial" w:ascii="Arial" w:hAnsi="Arial"/>
          <w:lang w:val="sr-RS"/>
        </w:rPr>
      </w:r>
    </w:p>
    <w:p>
      <w:pPr>
        <w:pStyle w:val="ListParagraph"/>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Општи услови за постављање инсталација</w:t>
      </w:r>
    </w:p>
    <w:p>
      <w:pPr>
        <w:pStyle w:val="Normal"/>
        <w:spacing w:lineRule="auto" w:line="288"/>
        <w:jc w:val="both"/>
        <w:rPr>
          <w:rFonts w:ascii="Arial" w:hAnsi="Arial" w:cs="Arial"/>
          <w:lang w:val="sr-RS"/>
        </w:rPr>
      </w:pPr>
      <w:r>
        <w:rPr>
          <w:rFonts w:cs="Arial" w:ascii="Arial" w:hAnsi="Arial"/>
          <w:lang w:val="sr-RS"/>
        </w:rPr>
        <w:tab/>
        <w:t>Укрштање других инсталација са путем мора се реализовати искључиво механичким подбушивањем испод трупа пута, управно на пут, у прописаној заштитној цеви. Заштитна цев мора бити пројектована на целој дужини између крајних тачака попречног профила пута (изузетно спољна ивица реконструисаног коловоза), увећана за по 3,0 m са сваке стране.</w:t>
      </w:r>
    </w:p>
    <w:p>
      <w:pPr>
        <w:pStyle w:val="Normal"/>
        <w:spacing w:lineRule="auto" w:line="288"/>
        <w:jc w:val="both"/>
        <w:rPr>
          <w:rFonts w:ascii="Arial" w:hAnsi="Arial" w:cs="Arial"/>
          <w:lang w:val="sr-RS"/>
        </w:rPr>
      </w:pPr>
      <w:r>
        <w:rPr>
          <w:rFonts w:cs="Arial" w:ascii="Arial" w:hAnsi="Arial"/>
          <w:lang w:val="sr-RS"/>
        </w:rPr>
        <w:tab/>
        <w:t>Минимална дубина предметних инсталација и заштитних цеви од најниже коте коловоза до горње коте заштитне цеви износи 1,35 m.</w:t>
      </w:r>
    </w:p>
    <w:p>
      <w:pPr>
        <w:pStyle w:val="Normal"/>
        <w:spacing w:lineRule="auto" w:line="288"/>
        <w:jc w:val="both"/>
        <w:rPr>
          <w:rFonts w:ascii="Arial" w:hAnsi="Arial" w:cs="Arial"/>
          <w:lang w:val="sr-RS"/>
        </w:rPr>
      </w:pPr>
      <w:r>
        <w:rPr>
          <w:rFonts w:cs="Arial" w:ascii="Arial" w:hAnsi="Arial"/>
          <w:lang w:val="sr-RS"/>
        </w:rPr>
        <w:tab/>
        <w:t>Минимална дубина предметних инсталација и заштитних цеви испод путног канала за одводњавање (постојећег или планираног) од коте дна канала до горње коте заштитне цеви износи 1,0 m.</w:t>
      </w:r>
    </w:p>
    <w:p>
      <w:pPr>
        <w:pStyle w:val="Normal"/>
        <w:spacing w:lineRule="auto" w:line="288"/>
        <w:jc w:val="both"/>
        <w:rPr>
          <w:rFonts w:ascii="Arial" w:hAnsi="Arial" w:cs="Arial"/>
          <w:lang w:val="sr-RS"/>
        </w:rPr>
      </w:pPr>
      <w:r>
        <w:rPr>
          <w:rFonts w:cs="Arial" w:ascii="Arial" w:hAnsi="Arial"/>
          <w:lang w:val="sr-RS"/>
        </w:rPr>
        <w:tab/>
        <w:t>Приликом постављања надземних инсталација водити рачуна о томе да се стубови поставе на растојању које не може бити мање од висине стуба, мерено од спољне ивице земљишног појаса пута, као и да се обезбеди сигурносна висина од 7,0 m од највише коте коловоза до ланчанице, при најнеповољнијим температурним условима.</w:t>
      </w:r>
    </w:p>
    <w:p>
      <w:pPr>
        <w:pStyle w:val="Normal"/>
        <w:spacing w:lineRule="auto" w:line="288"/>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Услови за паралелно вођење инсталација</w:t>
      </w:r>
    </w:p>
    <w:p>
      <w:pPr>
        <w:pStyle w:val="Normal"/>
        <w:spacing w:lineRule="auto" w:line="288"/>
        <w:jc w:val="both"/>
        <w:rPr>
          <w:rFonts w:ascii="Arial" w:hAnsi="Arial" w:cs="Arial"/>
          <w:lang w:val="sr-RS"/>
        </w:rPr>
      </w:pPr>
      <w:r>
        <w:rPr>
          <w:rFonts w:cs="Arial" w:ascii="Arial" w:hAnsi="Arial"/>
          <w:lang w:val="sr-RS"/>
        </w:rPr>
        <w:tab/>
        <w:t>Предметне инсталације морају бити постављене минимално 3,0m од крајње тачке попречног профила пута (ножице насипа трупа пута или спољне ивице путног канапа за одводњавање) изузетно ивице реконструисаног коловоза уколико се тиме не ремети режим одводњавања коловоза.</w:t>
      </w:r>
    </w:p>
    <w:p>
      <w:pPr>
        <w:pStyle w:val="Normal"/>
        <w:spacing w:lineRule="auto" w:line="288"/>
        <w:jc w:val="both"/>
        <w:rPr>
          <w:rFonts w:ascii="Arial" w:hAnsi="Arial" w:cs="Arial"/>
          <w:lang w:val="sr-RS"/>
        </w:rPr>
      </w:pPr>
      <w:r>
        <w:rPr>
          <w:rFonts w:cs="Arial" w:ascii="Arial" w:hAnsi="Arial"/>
          <w:lang w:val="sr-RS"/>
        </w:rPr>
        <w:tab/>
        <w:t>На местима где није могуће задовољити услове из претходног става мора се испројектовати и извести адекватна заштита трупа предметног пута.</w:t>
      </w:r>
    </w:p>
    <w:p>
      <w:pPr>
        <w:pStyle w:val="Normal"/>
        <w:spacing w:lineRule="auto" w:line="288"/>
        <w:jc w:val="both"/>
        <w:rPr>
          <w:rFonts w:ascii="Arial" w:hAnsi="Arial" w:cs="Arial"/>
          <w:lang w:val="sr-RS"/>
        </w:rPr>
      </w:pPr>
      <w:r>
        <w:rPr>
          <w:rFonts w:cs="Arial" w:ascii="Arial" w:hAnsi="Arial"/>
          <w:lang w:val="sr-RS"/>
        </w:rPr>
        <w:tab/>
        <w:t>Не дозвољава се вођење предметних инсталација по банкини, по косинама усека или насипа, кроз јаркове и кроз локације које могу бити иницијалне за отварање клизишта.</w:t>
      </w:r>
    </w:p>
    <w:p>
      <w:pPr>
        <w:pStyle w:val="Heading2"/>
        <w:keepLines/>
        <w:numPr>
          <w:ilvl w:val="1"/>
          <w:numId w:val="64"/>
        </w:numPr>
        <w:spacing w:before="960" w:after="600"/>
        <w:jc w:val="both"/>
        <w:rPr>
          <w:lang w:val="sr-RS"/>
        </w:rPr>
      </w:pPr>
      <w:bookmarkStart w:id="36" w:name="_Toc150295489"/>
      <w:r>
        <w:rPr>
          <w:lang w:val="sr-RS"/>
        </w:rPr>
        <w:t>Правила за реализацију водне инфраструктуре</w:t>
      </w:r>
      <w:bookmarkEnd w:id="36"/>
    </w:p>
    <w:p>
      <w:pPr>
        <w:pStyle w:val="ListParagraph"/>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Услови за изградњу водоводне мреже</w:t>
      </w:r>
    </w:p>
    <w:p>
      <w:pPr>
        <w:pStyle w:val="Normal"/>
        <w:spacing w:lineRule="auto" w:line="288"/>
        <w:jc w:val="both"/>
        <w:rPr>
          <w:rFonts w:ascii="Arial" w:hAnsi="Arial" w:cs="Arial"/>
          <w:lang w:val="sr-RS"/>
        </w:rPr>
      </w:pPr>
      <w:r>
        <w:rPr>
          <w:rFonts w:cs="Arial" w:ascii="Arial" w:hAnsi="Arial"/>
          <w:lang w:val="sr-RS"/>
        </w:rPr>
        <w:tab/>
        <w:t>Снабдевање водом за планирану Обилазницу није потребно.</w:t>
      </w:r>
    </w:p>
    <w:p>
      <w:pPr>
        <w:pStyle w:val="Normal"/>
        <w:spacing w:lineRule="auto" w:line="288"/>
        <w:jc w:val="both"/>
        <w:rPr>
          <w:rFonts w:ascii="Arial" w:hAnsi="Arial" w:cs="Arial"/>
          <w:lang w:val="sr-RS"/>
        </w:rPr>
      </w:pPr>
      <w:r>
        <w:rPr>
          <w:rFonts w:cs="Arial" w:ascii="Arial" w:hAnsi="Arial"/>
          <w:lang w:val="sr-RS"/>
        </w:rPr>
        <w:tab/>
        <w:t>Постојећи јавни водовод у коридору Партизанске улице у складу са Законском регулативом и техничким прописима заштитити и обезбедити од тренутних и накнадних хаварија које могу бити проузроковане због употребе новопланираног коловоза Обилазнице.</w:t>
      </w:r>
    </w:p>
    <w:p>
      <w:pPr>
        <w:pStyle w:val="Normal"/>
        <w:spacing w:lineRule="auto" w:line="288"/>
        <w:jc w:val="both"/>
        <w:rPr>
          <w:rFonts w:ascii="Arial" w:hAnsi="Arial" w:cs="Arial"/>
          <w:lang w:val="sr-RS"/>
        </w:rPr>
      </w:pPr>
      <w:r>
        <w:rPr>
          <w:rFonts w:cs="Arial" w:ascii="Arial" w:hAnsi="Arial"/>
          <w:lang w:val="sr-RS"/>
        </w:rPr>
      </w:r>
    </w:p>
    <w:p>
      <w:pPr>
        <w:pStyle w:val="ListParagraph"/>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Услови за одводњавање коловоза</w:t>
      </w:r>
    </w:p>
    <w:p>
      <w:pPr>
        <w:pStyle w:val="Normal"/>
        <w:spacing w:lineRule="auto" w:line="288"/>
        <w:jc w:val="both"/>
        <w:rPr>
          <w:rFonts w:ascii="Arial" w:hAnsi="Arial" w:cs="Arial"/>
          <w:lang w:val="sr-RS"/>
        </w:rPr>
      </w:pPr>
      <w:r>
        <w:rPr>
          <w:rFonts w:cs="Arial" w:ascii="Arial" w:hAnsi="Arial"/>
          <w:lang w:val="sr-RS"/>
        </w:rPr>
        <w:tab/>
        <w:t>Концепт одводњавање површинских вода на предметним деоницама, узимајући у обзир факторе ограничења у виду конфигурације терена, положаја могућих реципијената, захтеван третман површинских вода током експлоатације пута пре испуштања у реципијент, има значајан и директан утицај на планска и пројектна решења. Стога, усвојено је да се планира отворен систем одводњавања, израдом подужних вегетативних ретензија и сепаратора дуж пројектоване саобраћајнице.</w:t>
      </w:r>
    </w:p>
    <w:p>
      <w:pPr>
        <w:pStyle w:val="Normal"/>
        <w:spacing w:lineRule="auto" w:line="288"/>
        <w:jc w:val="both"/>
        <w:rPr>
          <w:rFonts w:ascii="Arial" w:hAnsi="Arial" w:cs="Arial"/>
          <w:lang w:val="sr-RS"/>
        </w:rPr>
      </w:pPr>
      <w:r>
        <w:rPr>
          <w:rFonts w:cs="Arial" w:ascii="Arial" w:hAnsi="Arial"/>
          <w:lang w:val="sr-RS"/>
        </w:rPr>
        <w:tab/>
        <w:t>Одводњавање незапрљаних вода, тј. отицаја са шкарпе, концептуално вршиће се са самоупијајућим земљаним каналима који је дефинисан у оквиру попречног профила саобраћајница.</w:t>
      </w:r>
    </w:p>
    <w:p>
      <w:pPr>
        <w:pStyle w:val="Normal"/>
        <w:spacing w:lineRule="auto" w:line="288"/>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en-US"/>
        </w:rPr>
      </w:pPr>
      <w:r>
        <w:rPr>
          <w:rFonts w:cs="Arial" w:ascii="Arial" w:hAnsi="Arial"/>
          <w:b/>
          <w:lang w:val="sr-RS"/>
        </w:rPr>
        <w:t xml:space="preserve">Водни услови </w:t>
      </w:r>
    </w:p>
    <w:p>
      <w:pPr>
        <w:pStyle w:val="Normal"/>
        <w:spacing w:lineRule="auto" w:line="288"/>
        <w:jc w:val="both"/>
        <w:rPr>
          <w:rFonts w:ascii="Arial" w:hAnsi="Arial" w:cs="Arial"/>
          <w:lang w:val="sr-RS"/>
        </w:rPr>
      </w:pPr>
      <w:r>
        <w:rPr>
          <w:rFonts w:cs="Arial" w:ascii="Arial" w:hAnsi="Arial"/>
          <w:lang w:val="sr-RS"/>
        </w:rPr>
        <w:tab/>
        <w:t xml:space="preserve">Обилазница пролази кроз водно подручје предузећа ВД Шајкашка д.о.о Нови Сад и сви канали са којима се траса обилазнице укршта и паралелно води припадају систему за одводњавање Јегричка. </w:t>
      </w:r>
    </w:p>
    <w:p>
      <w:pPr>
        <w:pStyle w:val="Normal"/>
        <w:keepNext w:val="true"/>
        <w:keepLines/>
        <w:spacing w:lineRule="auto" w:line="288"/>
        <w:rPr>
          <w:rFonts w:ascii="Arial" w:hAnsi="Arial" w:cs="Arial"/>
          <w:lang w:val="sr-RS"/>
        </w:rPr>
      </w:pPr>
      <w:r>
        <w:rPr>
          <w:rFonts w:cs="Arial" w:ascii="Arial" w:hAnsi="Arial"/>
          <w:lang w:val="sr-RS"/>
        </w:rPr>
        <w:tab/>
        <w:t>При дефинисању трасе предметног пута уважити следеће услове:</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Техничким решењем обезбедити поштовање прописа који регулишу потпуну заштиту водног режима и водних објеката у условима коришћења вода, заштите од вода и заштите површинских и подземних вода од загађења, уз ускпађивање планираних објеката с постојећим водним објектима и хидромелиорационим уређењем предметног подручја и општим концептом снабдевања водом, каналисања, пречишћавања и диспозиције отпадних вода на нивоу општине Темерин. При изради техничког решења посебно поштовати:</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Закон о водама (Службени гласник РС, број 30/10, 93/12, 101/16 и 95/18);</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Стратегија управљања водама на територији Републике Србије за период од 2016. до 2034. године (Службени гласник РС, број 3/17);</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Уредба о класификацији вода (Службени гласник СРС, број 5/68);</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Уредба о граничним вредностима загађујућих материја у површинским и подземним водама и седименту и роковима за њихово достизање (Службени гласник РС, број 50/12);</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Уредба о граничним вредностима емисије загађујућих материја у воде и роковима за њихово достизање (Службени гласник РС, број 67/11,48/12 и 1/16);</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Уредба о граничним вредностима приоритетних и приоритетних хазардних супстанци које загађују површинске воде и роковима за њихово достизање (Службени гласник РС, број 24/14).</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Техничким решењем уважити намену водног и приобалног земљишта, према члану 8, 9. и 10. Закона о водама.</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Предвиђеним уређењем простора обезбедити неометано функционисање водних објеката, одржавање и уређење водних објеката, стабилност објеката заштиту од штетног дејства унутрашњих вода (одводњавање) и др, дефинисаних чланом 13, 15 и 17. Закона о водама.</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На планираним местима укрштања трасе пута са мелиорационим каналом треба поставити пропусте који треба да буду димензионисани према саобраћајном оптерећењу и следећим условима: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обезбедити несметан проток у каналу, у свим условима течења, према пројектованим/постојећим геометријским и хидрауличким карактеристикама водних објеката,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 случају да профил мелиорационог канала у зони планираног пропуста евакуише и део атмосферских вода са пута (додатне количине воде), хидраулички прорачун за димензионисање пропуста извршити узимајући у обзир и додатне количине воде са пута,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пропуст димензионисати и позиционирати тако да елементи конструкције не залазе у пројектовани и постојећи профил канала,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дно и косине канала обезбедити од утицаја ерозије, по мин. 5,0 m узводно и низводно од локације пропуста/моста и испод саме конструкције моста.</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Континуитет и правац инспекционих стаза у обостраном појасу ширине од најмање 5,0 m од канала, сачувати за пролаз и рад механизације која одржава канал.</w:t>
      </w:r>
    </w:p>
    <w:p>
      <w:pPr>
        <w:pStyle w:val="Normal"/>
        <w:spacing w:lineRule="auto" w:line="288"/>
        <w:ind w:left="709" w:hanging="0"/>
        <w:jc w:val="both"/>
        <w:rPr>
          <w:rFonts w:ascii="Arial" w:hAnsi="Arial" w:cs="Arial"/>
          <w:lang w:val="sr-RS"/>
        </w:rPr>
      </w:pPr>
      <w:r>
        <w:rPr>
          <w:rFonts w:cs="Arial" w:ascii="Arial" w:hAnsi="Arial"/>
          <w:lang w:val="sr-RS"/>
        </w:rPr>
        <w:t>Подземне објекте поставити најмање 1,0 m испод коте терена и обезбедити их од утицаја механизације за одржавање канала. Кота терена је кота обале у зони радно-инспекционе стазе.</w:t>
      </w:r>
    </w:p>
    <w:p>
      <w:pPr>
        <w:pStyle w:val="Normal"/>
        <w:spacing w:lineRule="auto" w:line="288"/>
        <w:ind w:left="709" w:hanging="0"/>
        <w:jc w:val="both"/>
        <w:rPr>
          <w:rFonts w:ascii="Arial" w:hAnsi="Arial" w:cs="Arial"/>
          <w:lang w:val="sr-RS"/>
        </w:rPr>
      </w:pPr>
      <w:r>
        <w:rPr>
          <w:rFonts w:cs="Arial" w:ascii="Arial" w:hAnsi="Arial"/>
          <w:lang w:val="sr-RS"/>
        </w:rPr>
        <w:t>У овом појасу није дозвољена изградња објеката, садња дрвећа, орање и копање земље и предузимање других радњи којима се ремети функција или угрожава стабилност мелиорационог канала и омета редовно одржавање канала.</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Трасу пратећих инсталација (оптички каблови, каблови јавне расвете и сл.) и других пратећих објеката у зони водних објеката планирати под следећим условима: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 појасу радно-инспекционе стазе канала, у ширини 5,0 m од обале канала, на левој и десној обали, није дозвољена изградња надземних објеката, а подземни се морају укопати минимум 1,0 m и заштитити од оптерећења тешке грађевинске механизације која ради на одржавању каналске мреже;</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Трасу инсталације која је паралелна са каналом, планирати по линији границе парцеле водног објекта, односно унутар парцеле на одстојању до 1,0 m, тако да међусобно (управно) растојање између трасе инсталације и ивице обале је мин 5,0 m;</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У случају да се инсталација поставља изван парцеле водног објекта, трасу инсталацију планирати тако да је међусобно (управно) растојање између трасе инсталације и ивице обале мин. 5,0 m;</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Подземно укрштање</w:t>
      </w:r>
    </w:p>
    <w:p>
      <w:pPr>
        <w:pStyle w:val="Normal"/>
        <w:spacing w:lineRule="auto" w:line="288"/>
        <w:ind w:left="709" w:hanging="0"/>
        <w:jc w:val="both"/>
        <w:rPr>
          <w:rFonts w:ascii="Arial" w:hAnsi="Arial" w:cs="Arial"/>
          <w:lang w:val="sr-RS"/>
        </w:rPr>
      </w:pPr>
      <w:r>
        <w:rPr>
          <w:rFonts w:cs="Arial" w:ascii="Arial" w:hAnsi="Arial"/>
          <w:lang w:val="sr-RS"/>
        </w:rPr>
        <w:tab/>
        <w:t>Подземно укрштање пратећих инсталација са каналом/водотоком планирати на дубини мин. 1,0 m испод пројектоване коте дна канала, а за канале за које нису дати пројектовани елементи на дубини мин. 1,5 m од постојеће (снимљене) коте дна канала.</w:t>
      </w:r>
    </w:p>
    <w:p>
      <w:pPr>
        <w:pStyle w:val="Normal"/>
        <w:spacing w:lineRule="auto" w:line="288"/>
        <w:ind w:left="709" w:hanging="0"/>
        <w:jc w:val="both"/>
        <w:rPr>
          <w:rFonts w:ascii="Arial" w:hAnsi="Arial" w:cs="Arial"/>
          <w:lang w:val="sr-RS"/>
        </w:rPr>
      </w:pPr>
      <w:r>
        <w:rPr>
          <w:rFonts w:cs="Arial" w:ascii="Arial" w:hAnsi="Arial"/>
          <w:lang w:val="sr-RS"/>
        </w:rPr>
        <w:tab/>
        <w:t>У случају да је снимљена кота дна постојећег канала испод пројектоване коте дна канала, снимљену коту усвојити као меродавну.</w:t>
      </w:r>
    </w:p>
    <w:p>
      <w:pPr>
        <w:pStyle w:val="Normal"/>
        <w:spacing w:lineRule="auto" w:line="288"/>
        <w:ind w:left="709" w:hanging="0"/>
        <w:jc w:val="both"/>
        <w:rPr>
          <w:rFonts w:ascii="Arial" w:hAnsi="Arial" w:cs="Arial"/>
          <w:lang w:val="sr-RS"/>
        </w:rPr>
      </w:pPr>
      <w:r>
        <w:rPr>
          <w:rFonts w:cs="Arial" w:ascii="Arial" w:hAnsi="Arial"/>
          <w:lang w:val="sr-RS"/>
        </w:rPr>
        <w:tab/>
        <w:t>У случају да је снимљени габарит постојећег канала већи од пројектованог, усвојити постојећу ширину канала у нивоу терена као меродавну.</w:t>
      </w:r>
    </w:p>
    <w:p>
      <w:pPr>
        <w:pStyle w:val="Normal"/>
        <w:spacing w:lineRule="auto" w:line="288"/>
        <w:ind w:left="709" w:hanging="0"/>
        <w:jc w:val="both"/>
        <w:rPr>
          <w:rFonts w:ascii="Arial" w:hAnsi="Arial" w:cs="Arial"/>
          <w:lang w:val="sr-RS"/>
        </w:rPr>
      </w:pPr>
      <w:r>
        <w:rPr>
          <w:rFonts w:cs="Arial" w:ascii="Arial" w:hAnsi="Arial"/>
          <w:lang w:val="sr-RS"/>
        </w:rPr>
        <w:tab/>
        <w:t>Подземно укрштање пратећих инсталација са каналом/водотоком на локацији уз пропуст, планирати на удаљености од мин. 5,0 m од пропуста/моста. Укрштање планирати што је могуће ближе углу од 90°.</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Надземно укрштање</w:t>
      </w:r>
    </w:p>
    <w:p>
      <w:pPr>
        <w:pStyle w:val="Normal"/>
        <w:spacing w:lineRule="auto" w:line="288"/>
        <w:ind w:left="709" w:hanging="0"/>
        <w:jc w:val="both"/>
        <w:rPr>
          <w:rFonts w:ascii="Arial" w:hAnsi="Arial" w:cs="Arial"/>
          <w:lang w:val="sr-RS"/>
        </w:rPr>
      </w:pPr>
      <w:r>
        <w:rPr>
          <w:rFonts w:cs="Arial" w:ascii="Arial" w:hAnsi="Arial"/>
          <w:lang w:val="sr-RS"/>
        </w:rPr>
        <w:tab/>
        <w:t>Постављање пратећих инсталација уз конструкцију пропуста планирати провлачењем инсталације кроз заштитну колону причвршћену за конструкцију пропуста, постављену изнад светлог отвора пропуста.</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У случају да се испод трупа пута прелама траса постојећег мелиорационог канала или се један мелиорациони канал улива у други, или труп пута улази у део експропријационог појаса канала, или крај трасе мелиорационог канала улази у труп пута, неопходно је планирати измештање мелиорационе каналске мреже ван трупа пута, тако да се омогући одводњавање околног пољопривредног земљишта и да се не ремети постојећи водни режим у мелиорационој каналској мрежи.</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При укрштању трасе пута са мелиорационим каналом под углом који није близак углу од 90°, може се извршити локална девијација канала;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Делови измештених мелиорационих канала или делови канала на којима је извршена девијација, морају имати исту или већу хидрауличку пропусност у односу на део канала који замењују. Ако се на сегменту измештеног канала улива други измештени канал, за димензионисање измештених траса, узети у обзир пројектовани протицај сваког канала;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Дуж обале измештених канала мора се обезбедити стално проходна и стабилна радно-инспекциона стаза минималне ширине 5,0 m за пролаз и рад механизације која одржава канал осим у случају ако се измештени део канала налази у трупу пута.</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Реципијент и изливна грађевина: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Мелиорациони канали и водотоци могу се користити као реципијент за концентрисано изливање атмосферских вода са пута под условом да се докаже да неће доћи до преливања воде по околном терену услед уливања атмосферске воде са пута у канал, при максималном протицају у каналу;</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Изливну грађевину за испуст воде у канал планирати тако да високи водостаји реципијента не спречавају евакуацију воде и да се не изазива ерозија корита и обала при свим режимима течења и свим режимима изливања атмосферске канализације. Изливна грађевина не сме залазити у протицајни профил канала. На месту улива у канал планирати осигурање од ерозије облагањем канала каменом или бетонским елементима и то по мин. 3,0 m узводно и низводно од места улива;</w:t>
      </w:r>
    </w:p>
    <w:p>
      <w:pPr>
        <w:pStyle w:val="Normal"/>
        <w:numPr>
          <w:ilvl w:val="0"/>
          <w:numId w:val="5"/>
        </w:numPr>
        <w:spacing w:lineRule="auto" w:line="312"/>
        <w:jc w:val="both"/>
        <w:rPr>
          <w:rFonts w:ascii="Arial" w:hAnsi="Arial" w:eastAsia="Wingdings 2+FPEF" w:cs="Arial"/>
          <w:lang w:val="sr-RS" w:eastAsia="sr-Latn-CS"/>
        </w:rPr>
      </w:pPr>
      <w:r>
        <w:rPr>
          <w:rFonts w:eastAsia="Wingdings 2+FPEF" w:cs="Arial" w:ascii="Arial" w:hAnsi="Arial"/>
          <w:lang w:val="sr-RS" w:eastAsia="sr-Latn-CS"/>
        </w:rPr>
        <w:t>Локацију изливне грађевине планирати на минималном растојању 5,0 m од пропуста.</w:t>
      </w:r>
    </w:p>
    <w:p>
      <w:pPr>
        <w:pStyle w:val="Header"/>
        <w:numPr>
          <w:ilvl w:val="0"/>
          <w:numId w:val="14"/>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У површинске воде забрањено је испуштати било какве воде осим условно чистих атмосферских и пречишћених отпадних вода чији квалитет обезбеђује одржавање минимално доброг еколошког статуса (II класа воде) реципијента, према Уредби о класификацији вода.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left="720" w:hanging="0"/>
        <w:jc w:val="both"/>
        <w:rPr>
          <w:rFonts w:ascii="Arial" w:hAnsi="Arial" w:cs="Arial"/>
          <w:lang w:val="sr-RS"/>
        </w:rPr>
      </w:pPr>
      <w:r>
        <w:rPr>
          <w:rFonts w:cs="Arial" w:ascii="Arial" w:hAnsi="Arial"/>
          <w:lang w:val="sr-RS"/>
        </w:rPr>
        <w:tab/>
        <w:t>Квалитет ефлуента треба да задовољава граничне вредности прописане Уредбом о граничним вредностима емисије загађујућих материја у воде и роковима за њихово достизање и Уредбом о граничним вредностима приоритетних и приоритетних хазардних супстанци које загађују површинске воде и роковима за њихово достизање.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left="720" w:hanging="0"/>
        <w:jc w:val="both"/>
        <w:rPr>
          <w:rFonts w:ascii="Arial" w:hAnsi="Arial" w:cs="Arial"/>
          <w:lang w:val="sr-RS"/>
        </w:rPr>
      </w:pPr>
      <w:r>
        <w:rPr>
          <w:rFonts w:cs="Arial" w:ascii="Arial" w:hAnsi="Arial"/>
          <w:lang w:val="sr-RS"/>
        </w:rPr>
        <w:t>У подземне воде забрањено је уношење загађујућих материја, односно узроковање погоршања постојећег хемијског статуса подземне воде, осим ефлуента чији квалитет задовољава граничне вредности прописане Уредбом о граничним вредностима загађујућих материја у површинским и подземним.</w:t>
      </w:r>
    </w:p>
    <w:p>
      <w:pPr>
        <w:pStyle w:val="Heading2"/>
        <w:keepLines/>
        <w:numPr>
          <w:ilvl w:val="1"/>
          <w:numId w:val="65"/>
        </w:numPr>
        <w:spacing w:before="960" w:after="600"/>
        <w:jc w:val="both"/>
        <w:rPr>
          <w:lang w:val="sr-RS"/>
        </w:rPr>
      </w:pPr>
      <w:bookmarkStart w:id="37" w:name="_Toc150295490"/>
      <w:r>
        <w:rPr>
          <w:lang w:val="sr-RS"/>
        </w:rPr>
        <w:t>Правила за реализацију енергетске и инфраструктуре електронских комуникација</w:t>
      </w:r>
      <w:bookmarkEnd w:id="37"/>
    </w:p>
    <w:p>
      <w:pPr>
        <w:pStyle w:val="ListParagraph"/>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Услови прикључења на електроенергетску мрежу</w:t>
      </w:r>
    </w:p>
    <w:p>
      <w:pPr>
        <w:pStyle w:val="Normal"/>
        <w:spacing w:lineRule="auto" w:line="288"/>
        <w:jc w:val="both"/>
        <w:rPr>
          <w:rFonts w:ascii="Arial" w:hAnsi="Arial" w:cs="Arial"/>
          <w:lang w:val="sr-RS"/>
        </w:rPr>
      </w:pPr>
      <w:r>
        <w:rPr>
          <w:rFonts w:cs="Arial" w:ascii="Arial" w:hAnsi="Arial"/>
          <w:lang w:val="sr-RS"/>
        </w:rPr>
        <w:tab/>
        <w:t>Прикључење јавног осветљења на електроенергетску мрежу решити повезивањем на постојећу или планирану електроенергетску мрежу или директно из трансформаторске станице. Прикључак извести изградњом подземног прикључног вода до кабловске прикључне кутије и ормара мерног места, у складу са електроенергетским условима надлежне електродистрибутивне организације.</w:t>
      </w:r>
    </w:p>
    <w:p>
      <w:pPr>
        <w:pStyle w:val="Normal"/>
        <w:spacing w:lineRule="auto" w:line="288"/>
        <w:jc w:val="both"/>
        <w:rPr>
          <w:rFonts w:ascii="Arial" w:hAnsi="Arial" w:cs="Arial"/>
          <w:lang w:val="sr-RS"/>
        </w:rPr>
      </w:pPr>
      <w:r>
        <w:rPr>
          <w:rFonts w:cs="Arial" w:ascii="Arial" w:hAnsi="Arial"/>
          <w:lang w:val="sr-RS"/>
        </w:rPr>
        <w:tab/>
        <w:t>Унутрашње острво на свим кружним раскрсницама мора имати обезбеђен прикључак на нисконапонску електроенергетску мрежу.</w:t>
      </w:r>
    </w:p>
    <w:p>
      <w:pPr>
        <w:pStyle w:val="Normal"/>
        <w:spacing w:lineRule="auto" w:line="288"/>
        <w:jc w:val="both"/>
        <w:rPr>
          <w:rFonts w:ascii="Arial" w:hAnsi="Arial" w:cs="Arial"/>
          <w:lang w:val="sr-RS"/>
        </w:rPr>
      </w:pPr>
      <w:r>
        <w:rPr>
          <w:rFonts w:cs="Arial" w:ascii="Arial" w:hAnsi="Arial"/>
          <w:lang w:val="sr-RS"/>
        </w:rPr>
        <w:tab/>
        <w:t xml:space="preserve">За случај накнадне семафоризације, крстасте раскрснице на Обилазници морају имати постављене кабловице испод сваког крака раскрснице.  </w:t>
      </w:r>
    </w:p>
    <w:p>
      <w:pPr>
        <w:pStyle w:val="Normal"/>
        <w:spacing w:lineRule="auto" w:line="288"/>
        <w:jc w:val="both"/>
        <w:rPr>
          <w:rFonts w:ascii="Arial" w:hAnsi="Arial" w:cs="Arial"/>
          <w:lang w:val="sr-RS"/>
        </w:rPr>
      </w:pPr>
      <w:r>
        <w:rPr>
          <w:rFonts w:cs="Arial" w:ascii="Arial" w:hAnsi="Arial"/>
          <w:lang w:val="sr-RS"/>
        </w:rPr>
      </w:r>
    </w:p>
    <w:p>
      <w:pPr>
        <w:pStyle w:val="ListParagraph"/>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Услови прикључења на гасоводну мрежу</w:t>
      </w:r>
    </w:p>
    <w:p>
      <w:pPr>
        <w:pStyle w:val="Normal"/>
        <w:spacing w:lineRule="auto" w:line="288"/>
        <w:jc w:val="both"/>
        <w:rPr>
          <w:rFonts w:ascii="Arial" w:hAnsi="Arial" w:cs="Arial"/>
          <w:lang w:val="sr-RS"/>
        </w:rPr>
      </w:pPr>
      <w:r>
        <w:rPr>
          <w:rFonts w:cs="Arial" w:ascii="Arial" w:hAnsi="Arial"/>
          <w:lang w:val="sr-RS"/>
        </w:rPr>
        <w:tab/>
        <w:t>Снабдевање топлотном енергијом није неопходно за функционисање будуће саобраћајнице</w:t>
      </w:r>
    </w:p>
    <w:p>
      <w:pPr>
        <w:pStyle w:val="Normal"/>
        <w:spacing w:lineRule="auto" w:line="288"/>
        <w:jc w:val="both"/>
        <w:rPr>
          <w:rFonts w:ascii="Arial" w:hAnsi="Arial" w:cs="Arial"/>
          <w:lang w:val="sr-RS"/>
        </w:rPr>
      </w:pPr>
      <w:r>
        <w:rPr>
          <w:rFonts w:cs="Arial" w:ascii="Arial" w:hAnsi="Arial"/>
          <w:lang w:val="sr-RS"/>
        </w:rPr>
        <w:tab/>
        <w:t>Услови за израду техничке документације дефинисани су Правилником о условима за несметану и безбедну дистрибуцију природног гаса гасоводима притиска до 16 bar (Службени гласник Републике Србије, број 86/15).</w:t>
      </w:r>
    </w:p>
    <w:p>
      <w:pPr>
        <w:pStyle w:val="Normal"/>
        <w:spacing w:lineRule="auto" w:line="288"/>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Услови прикључења на мрежу електронских комуникација</w:t>
      </w:r>
    </w:p>
    <w:p>
      <w:pPr>
        <w:pStyle w:val="Normal"/>
        <w:spacing w:lineRule="auto" w:line="288"/>
        <w:jc w:val="both"/>
        <w:rPr>
          <w:rFonts w:ascii="Arial" w:hAnsi="Arial" w:cs="Arial"/>
          <w:lang w:val="sr-RS"/>
        </w:rPr>
      </w:pPr>
      <w:r>
        <w:rPr>
          <w:rFonts w:cs="Arial" w:ascii="Arial" w:hAnsi="Arial"/>
          <w:lang w:val="sr-RS"/>
        </w:rPr>
        <w:tab/>
        <w:t>Планира се постављање телекомуникационог коридора дуж целе трасе ДП 102 како би се омогућило прикључење постојећих и планираних објеката на подручју плана на постојећу мрежу Телеком Србија. У том смислу се у заштитном појасу новопројектоване трасе Обилазнице предвиђа једна PE цев Ø 50 mm и ТК окна на растојању од око 1.000 m за потребе Телекома Србија.</w:t>
      </w:r>
    </w:p>
    <w:p>
      <w:pPr>
        <w:pStyle w:val="Normal"/>
        <w:spacing w:lineRule="auto" w:line="288"/>
        <w:jc w:val="both"/>
        <w:rPr>
          <w:rFonts w:ascii="Arial" w:hAnsi="Arial" w:cs="Arial"/>
          <w:lang w:val="sr-RS"/>
        </w:rPr>
      </w:pPr>
      <w:r>
        <w:rPr>
          <w:rFonts w:cs="Arial" w:ascii="Arial" w:hAnsi="Arial"/>
          <w:lang w:val="sr-RS"/>
        </w:rPr>
        <w:tab/>
        <w:t>Поред овога планира се постављање PVC цеви Ø 110 mm на местима укрштања траса са коловозом као и испод бетонских и асфалтних површина на трасама каблова како би се избегла накнадна раскопавања.</w:t>
      </w:r>
    </w:p>
    <w:p>
      <w:pPr>
        <w:pStyle w:val="Normal"/>
        <w:spacing w:lineRule="auto" w:line="288"/>
        <w:jc w:val="both"/>
        <w:rPr>
          <w:rFonts w:ascii="Arial" w:hAnsi="Arial" w:cs="Arial"/>
          <w:lang w:val="sr-RS"/>
        </w:rPr>
      </w:pPr>
      <w:r>
        <w:rPr>
          <w:rFonts w:cs="Arial" w:ascii="Arial" w:hAnsi="Arial"/>
          <w:lang w:val="sr-RS"/>
        </w:rPr>
        <w:tab/>
        <w:t xml:space="preserve">У плану се такође оставља могућност изградње Wi-Fi приступних тачака и каблова до тих тачака. </w:t>
      </w:r>
    </w:p>
    <w:p>
      <w:pPr>
        <w:pStyle w:val="Normal"/>
        <w:spacing w:lineRule="auto" w:line="288"/>
        <w:jc w:val="both"/>
        <w:rPr>
          <w:rFonts w:ascii="Arial" w:hAnsi="Arial" w:cs="Arial"/>
          <w:lang w:val="sr-RS"/>
        </w:rPr>
      </w:pPr>
      <w:r>
        <w:rPr>
          <w:rFonts w:cs="Arial" w:ascii="Arial" w:hAnsi="Arial"/>
          <w:lang w:val="sr-RS"/>
        </w:rPr>
        <w:tab/>
        <w:t>У циљу заштите постојеће и будуће ТК инфраструктуре потребно је пре почетка израде пројектне документације и било каквих радова на предметном подручју прибавити услове за пројектовање од „Телeкома Србија“.</w:t>
      </w:r>
    </w:p>
    <w:p>
      <w:pPr>
        <w:pStyle w:val="Normal"/>
        <w:spacing w:lineRule="auto" w:line="288"/>
        <w:jc w:val="both"/>
        <w:rPr>
          <w:rFonts w:ascii="Arial" w:hAnsi="Arial" w:cs="Arial"/>
          <w:lang w:val="sr-RS"/>
        </w:rPr>
      </w:pPr>
      <w:r>
        <w:rPr>
          <w:rFonts w:cs="Arial" w:ascii="Arial" w:hAnsi="Arial"/>
          <w:lang w:val="sr-RS"/>
        </w:rPr>
        <w:tab/>
        <w:t>Пројектант је у обавези да поштује важеће техничке прописе у вези са дозвољеним растојањима планираног објекта од постојећих објеката електронских комуникација.</w:t>
      </w:r>
    </w:p>
    <w:p>
      <w:pPr>
        <w:pStyle w:val="Normal"/>
        <w:spacing w:lineRule="auto" w:line="288"/>
        <w:jc w:val="both"/>
        <w:rPr>
          <w:rFonts w:ascii="Arial" w:hAnsi="Arial" w:cs="Arial"/>
          <w:lang w:val="sr-RS"/>
        </w:rPr>
      </w:pPr>
      <w:r>
        <w:rPr>
          <w:rFonts w:cs="Arial" w:ascii="Arial" w:hAnsi="Arial"/>
          <w:lang w:val="sr-RS"/>
        </w:rPr>
        <w:tab/>
        <w:t>Грађевинске радове у непосредној близини постојећих телекомуникационих објеката вршити искључиво ручним путем, без употребе механизације и уз предузимање свих потребних мера заштите.</w:t>
      </w:r>
    </w:p>
    <w:p>
      <w:pPr>
        <w:pStyle w:val="Normal"/>
        <w:spacing w:lineRule="auto" w:line="288"/>
        <w:jc w:val="both"/>
        <w:rPr>
          <w:rFonts w:ascii="Arial" w:hAnsi="Arial" w:cs="Arial"/>
          <w:lang w:val="sr-RS"/>
        </w:rPr>
      </w:pPr>
      <w:r>
        <w:rPr>
          <w:rFonts w:cs="Arial" w:ascii="Arial" w:hAnsi="Arial"/>
          <w:lang w:val="sr-RS"/>
        </w:rPr>
      </w:r>
    </w:p>
    <w:p>
      <w:pPr>
        <w:pStyle w:val="ListParagraph"/>
        <w:keepNext w:val="true"/>
        <w:keepLines/>
        <w:tabs>
          <w:tab w:val="clear" w:pos="708"/>
          <w:tab w:val="left" w:pos="0" w:leader="none"/>
        </w:tabs>
        <w:spacing w:lineRule="auto" w:line="312"/>
        <w:ind w:left="0" w:hanging="0"/>
        <w:jc w:val="both"/>
        <w:rPr>
          <w:rFonts w:ascii="Arial" w:hAnsi="Arial" w:cs="Arial"/>
          <w:b/>
          <w:b/>
          <w:lang w:val="sr-RS"/>
        </w:rPr>
      </w:pPr>
      <w:r>
        <w:rPr>
          <w:rFonts w:cs="Arial" w:ascii="Arial" w:hAnsi="Arial"/>
          <w:b/>
          <w:lang w:val="sr-RS"/>
        </w:rPr>
        <w:t>Нафтовод</w:t>
      </w:r>
    </w:p>
    <w:p>
      <w:pPr>
        <w:pStyle w:val="Normal"/>
        <w:spacing w:lineRule="auto" w:line="288"/>
        <w:ind w:firstLine="720"/>
        <w:jc w:val="both"/>
        <w:rPr>
          <w:rFonts w:ascii="Arial" w:hAnsi="Arial" w:cs="Arial"/>
          <w:lang w:val="sr-RS"/>
        </w:rPr>
      </w:pPr>
      <w:r>
        <w:rPr>
          <w:rFonts w:cs="Arial" w:ascii="Arial" w:hAnsi="Arial"/>
          <w:lang w:val="sr-RS"/>
        </w:rPr>
        <w:t xml:space="preserve">Просторним планом подручја посебне намене инфраструктурног коридора нафтовода од сабирно отпремне станице „Турија север“ до рафинерије нафте „Нови Сад“, са елементима детаљне регулације дефинисан је обухват тог плана који обухвата делове територије града Новог Сада и општина Темерин и Србобран. Посебну намену овог Просторног плана чини коридор нафтовода у ширини појаса од 200+200 m лево и десно од осе нафтовода. Обухват се са овим Планом преклапа у КО Бачки Јарак, у југозападном делу грађевинског подручја насеља Бачки Јарак. </w:t>
      </w:r>
    </w:p>
    <w:p>
      <w:pPr>
        <w:pStyle w:val="Normal"/>
        <w:spacing w:lineRule="auto" w:line="288"/>
        <w:ind w:firstLine="720"/>
        <w:jc w:val="both"/>
        <w:rPr>
          <w:rFonts w:ascii="Arial" w:hAnsi="Arial" w:cs="Arial"/>
          <w:lang w:val="sr-RS"/>
        </w:rPr>
      </w:pPr>
      <w:r>
        <w:rPr>
          <w:rFonts w:cs="Arial" w:ascii="Arial" w:hAnsi="Arial"/>
          <w:lang w:val="sr-RS"/>
        </w:rPr>
        <w:t>Дефинисане су зоне заштите нафтовода, односно продуктовода: „Заштитни појас цевовода ширине од по 200 m са сваке стране, рачунајући од осе нафтовода, је појас у коме нафтовод утиче на друге објекте и обрнуто, други објекти утичу на сигурност нафтовода. У појасу ширине од 30 m лево и десно од осе нафтовода, након изградње нафтовода, не могу се градити зграде намењене за становање или боравак људи, без обзира на коефицијент сигурности са којим је нафтовод или продуктовод изграђен и без обзира на то у који је разред појас цевовода сврстан. Радни појас нафтовода чини појас од 5m лево и десно од осе нафтовода и у њему се могу градити само објекти који су у функцији нафтовода.</w:t>
      </w:r>
    </w:p>
    <w:p>
      <w:pPr>
        <w:pStyle w:val="Normal"/>
        <w:spacing w:lineRule="auto" w:line="288"/>
        <w:ind w:firstLine="720"/>
        <w:jc w:val="both"/>
        <w:rPr>
          <w:rFonts w:ascii="Arial" w:hAnsi="Arial" w:cs="Arial"/>
          <w:lang w:val="sr-RS"/>
        </w:rPr>
      </w:pPr>
      <w:r>
        <w:rPr>
          <w:rFonts w:cs="Arial" w:ascii="Arial" w:hAnsi="Arial"/>
          <w:lang w:val="sr-RS"/>
        </w:rPr>
        <w:t>Минимално растојање спољне ивице надземних нафтовода од путева и железничких колосека је 30 m.</w:t>
      </w:r>
    </w:p>
    <w:p>
      <w:pPr>
        <w:pStyle w:val="Normal"/>
        <w:spacing w:lineRule="auto" w:line="288"/>
        <w:ind w:firstLine="720"/>
        <w:jc w:val="both"/>
        <w:rPr>
          <w:rFonts w:ascii="Arial" w:hAnsi="Arial" w:cs="Arial"/>
          <w:lang w:val="sr-RS"/>
        </w:rPr>
      </w:pPr>
      <w:r>
        <w:rPr>
          <w:rFonts w:cs="Arial" w:ascii="Arial" w:hAnsi="Arial"/>
          <w:lang w:val="sr-RS"/>
        </w:rPr>
        <w:t>Директна примена плана обухвата радни појас нафтовода ширине око 10m, ужу зону заштите ширине 60m и ширу зону заштите ширине 400m са елементима детаљне разраде и свим подацима и условима за издавање локацијске дозволе. Траса планираног нафтовода са ужом зоном заштите ширине 60m је приказана у графичком приказу број 4 „Синхрон план инфраструктуре“ и из њега је очигледно да се траса Обилазнице и ужа зона заштите нафтовода не преклапају.</w:t>
      </w:r>
    </w:p>
    <w:p>
      <w:pPr>
        <w:pStyle w:val="Normal"/>
        <w:spacing w:lineRule="auto" w:line="288"/>
        <w:ind w:firstLine="720"/>
        <w:jc w:val="both"/>
        <w:rPr>
          <w:rFonts w:ascii="Arial" w:hAnsi="Arial" w:cs="Arial"/>
          <w:lang w:val="sr-RS"/>
        </w:rPr>
      </w:pPr>
      <w:r>
        <w:rPr>
          <w:rFonts w:cs="Arial" w:ascii="Arial" w:hAnsi="Arial"/>
          <w:lang w:val="sr-RS"/>
        </w:rPr>
        <w:t>Пошто се Обилазница налази у широј зони заштите нафтовода њена изградња не сме угрозити стабилност, безбедност и поуздан рад нафтовода, односно продуктовода.</w:t>
      </w:r>
    </w:p>
    <w:p>
      <w:pPr>
        <w:pStyle w:val="Normal"/>
        <w:spacing w:lineRule="auto" w:line="288"/>
        <w:ind w:firstLine="720"/>
        <w:jc w:val="both"/>
        <w:rPr>
          <w:rFonts w:ascii="Arial" w:hAnsi="Arial" w:cs="Arial"/>
          <w:lang w:val="sr-RS"/>
        </w:rPr>
      </w:pPr>
      <w:r>
        <w:rPr>
          <w:rFonts w:cs="Arial" w:ascii="Arial" w:hAnsi="Arial"/>
          <w:lang w:val="sr-RS"/>
        </w:rPr>
      </w:r>
    </w:p>
    <w:p>
      <w:pPr>
        <w:pStyle w:val="Heading1"/>
        <w:rPr>
          <w:lang w:val="sr-RS"/>
        </w:rPr>
      </w:pPr>
      <w:bookmarkStart w:id="38" w:name="_Toc150295491"/>
      <w:r>
        <w:rPr>
          <w:rStyle w:val="Heading9Char"/>
          <w:sz w:val="24"/>
          <w:szCs w:val="24"/>
          <w:lang w:val="sr-RS"/>
        </w:rPr>
        <w:t>ПРИМЕНА ПЛАНА</w:t>
      </w:r>
      <w:bookmarkEnd w:id="38"/>
      <w:r>
        <w:rPr>
          <w:rStyle w:val="Heading9Char"/>
          <w:sz w:val="24"/>
          <w:szCs w:val="24"/>
          <w:lang w:val="sr-RS"/>
        </w:rPr>
        <w:t xml:space="preserve"> </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Доношење овог плана омогућава издавање информације о локацији, локацијских услова и решења за одобрење радова за које се не издаје грађевинска дозвола.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У обухвату плана се не предвиђа израда урбанистичког пројекта, као инструмента урбанистичко-архитектонске разраде локације.</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Саставни део плана су следећи графички прикази:</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r>
    </w:p>
    <w:p>
      <w:pPr>
        <w:pStyle w:val="Header"/>
        <w:numPr>
          <w:ilvl w:val="0"/>
          <w:numId w:val="9"/>
        </w:numP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t>Извод из Просторног плана Општине Темерин………</w:t>
        <w:tab/>
        <w:t>…....прегледна карта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r>
    </w:p>
    <w:p>
      <w:pPr>
        <w:pStyle w:val="Header"/>
        <w:numPr>
          <w:ilvl w:val="0"/>
          <w:numId w:val="9"/>
        </w:numP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t>План намене земљишта, регулације, нивелације и саобраћаја…. Р 1:2500</w:t>
      </w:r>
    </w:p>
    <w:p>
      <w:pPr>
        <w:pStyle w:val="Normal"/>
        <w:rPr>
          <w:rFonts w:ascii="Arial" w:hAnsi="Arial" w:cs="Arial"/>
          <w:lang w:val="sr-RS"/>
        </w:rPr>
      </w:pPr>
      <w:r>
        <w:rPr>
          <w:rFonts w:cs="Arial" w:ascii="Arial" w:hAnsi="Arial"/>
          <w:lang w:val="sr-RS"/>
        </w:rPr>
      </w:r>
    </w:p>
    <w:p>
      <w:pPr>
        <w:pStyle w:val="Header"/>
        <w:numPr>
          <w:ilvl w:val="0"/>
          <w:numId w:val="9"/>
        </w:numP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t>План регулације површина јавне намене………….………………… Р 1:2500</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r>
    </w:p>
    <w:p>
      <w:pPr>
        <w:pStyle w:val="Header"/>
        <w:numPr>
          <w:ilvl w:val="0"/>
          <w:numId w:val="9"/>
        </w:numP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t>Синхрон план инфраструктуре…………..………….……………..….. Р 1:2500</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r>
    </w:p>
    <w:p>
      <w:pPr>
        <w:pStyle w:val="Header"/>
        <w:numPr>
          <w:ilvl w:val="0"/>
          <w:numId w:val="9"/>
        </w:numPr>
        <w:tabs>
          <w:tab w:val="clear" w:pos="4680"/>
          <w:tab w:val="clear" w:pos="9360"/>
          <w:tab w:val="left" w:pos="360" w:leader="none"/>
          <w:tab w:val="left" w:pos="720" w:leader="none"/>
          <w:tab w:val="center" w:pos="4320" w:leader="none"/>
          <w:tab w:val="right" w:pos="8505" w:leader="dot"/>
          <w:tab w:val="right" w:pos="8640" w:leader="none"/>
        </w:tabs>
        <w:spacing w:lineRule="auto" w:line="312"/>
        <w:rPr>
          <w:rFonts w:ascii="Arial" w:hAnsi="Arial" w:cs="Arial"/>
          <w:lang w:val="sr-RS"/>
        </w:rPr>
      </w:pPr>
      <w:r>
        <w:rPr>
          <w:rFonts w:cs="Arial" w:ascii="Arial" w:hAnsi="Arial"/>
          <w:lang w:val="sr-RS"/>
        </w:rPr>
        <w:t>Карактеристични попречни профили……..…………...…… прегледна карта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lang w:val="sr-RS"/>
        </w:rPr>
      </w:pPr>
      <w:r>
        <w:rPr>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 xml:space="preserve">Саставни део плана су и прибављени услови и мишљења надлежних институција </w:t>
      </w:r>
      <w:r>
        <w:rPr>
          <w:rFonts w:cs="Arial" w:ascii="Arial" w:hAnsi="Arial"/>
          <w:lang w:val="en-US"/>
        </w:rPr>
        <w:t>(</w:t>
      </w:r>
      <w:r>
        <w:rPr>
          <w:rFonts w:cs="Arial" w:ascii="Arial" w:hAnsi="Arial"/>
          <w:lang w:val="sr-RS"/>
        </w:rPr>
        <w:t>Имаоци овлашћења) који су дати у наставку Плана након графичких приказа.</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Списак институција које су доставиле услове за потребе израде Плана:</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Општина Темерин</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ЈКП Темерин, Темерин</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ЈП „Путеви Србије“,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Инфраструктура Железнице Србије а.д.,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ЈВП „Воде Војводине“, Нови Сад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Директорат цивилног ваздухопловства Републике Србије,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Министарство одбране Републике Србије,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РХМЗ,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 xml:space="preserve">ЈП „Србијагас“, Нови Сад </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Акционарско друштво „Електромрежа Србије“,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НИС а.д., Нови Сад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МУП, Нови Сад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ЈП „Војводинашуме“, Петроварадин</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Покрајински завод за заштиту природе, Нови Сад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Електродистрибуција Србије доо,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ЈП „Гас“ Темерин, Темерин</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Република Србија, Центар за разминирање,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Покрајински завод за заштиту споменика културе, Петроварадин</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Телеком Србија, Београд</w:t>
      </w:r>
    </w:p>
    <w:p>
      <w:pPr>
        <w:pStyle w:val="Header"/>
        <w:numPr>
          <w:ilvl w:val="0"/>
          <w:numId w:val="16"/>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Транснафта а.д., Панчево.</w:t>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left="720" w:hanging="0"/>
        <w:jc w:val="both"/>
        <w:rPr>
          <w:rFonts w:ascii="Arial" w:hAnsi="Arial" w:cs="Arial"/>
          <w:lang w:val="sr-RS"/>
        </w:rPr>
      </w:pPr>
      <w:r>
        <w:rPr>
          <w:rFonts w:cs="Arial" w:ascii="Arial" w:hAnsi="Arial"/>
          <w:lang w:val="sr-RS"/>
        </w:rPr>
      </w:r>
    </w:p>
    <w:p>
      <w:pPr>
        <w:pStyle w:val="Header"/>
        <w:tabs>
          <w:tab w:val="clear" w:pos="4680"/>
          <w:tab w:val="clear" w:pos="9360"/>
          <w:tab w:val="left" w:pos="360" w:leader="none"/>
          <w:tab w:val="left" w:pos="720" w:leader="none"/>
          <w:tab w:val="center" w:pos="4320" w:leader="none"/>
          <w:tab w:val="right" w:pos="8505" w:leader="dot"/>
          <w:tab w:val="right" w:pos="8640" w:leader="none"/>
        </w:tabs>
        <w:spacing w:lineRule="auto" w:line="312"/>
        <w:ind w:firstLine="360"/>
        <w:jc w:val="both"/>
        <w:rPr>
          <w:rFonts w:ascii="Arial" w:hAnsi="Arial" w:cs="Arial"/>
          <w:lang w:val="sr-RS"/>
        </w:rPr>
      </w:pPr>
      <w:r>
        <w:rPr>
          <w:rFonts w:cs="Arial" w:ascii="Arial" w:hAnsi="Arial"/>
          <w:lang w:val="sr-RS"/>
        </w:rPr>
        <w:tab/>
        <w:t>Списак институција које су доставиле мишљење на нацрт Плана:</w:t>
      </w:r>
    </w:p>
    <w:p>
      <w:pPr>
        <w:pStyle w:val="Header"/>
        <w:numPr>
          <w:ilvl w:val="0"/>
          <w:numId w:val="17"/>
        </w:numPr>
        <w:tabs>
          <w:tab w:val="clear" w:pos="4680"/>
          <w:tab w:val="clear" w:pos="9360"/>
          <w:tab w:val="left" w:pos="360" w:leader="none"/>
          <w:tab w:val="left" w:pos="720" w:leader="none"/>
          <w:tab w:val="center" w:pos="4320" w:leader="none"/>
          <w:tab w:val="right" w:pos="8505" w:leader="dot"/>
          <w:tab w:val="right" w:pos="8640" w:leader="none"/>
        </w:tabs>
        <w:spacing w:lineRule="auto" w:line="312"/>
        <w:jc w:val="both"/>
        <w:rPr>
          <w:rFonts w:ascii="Arial" w:hAnsi="Arial" w:cs="Arial"/>
          <w:lang w:val="sr-RS"/>
        </w:rPr>
      </w:pPr>
      <w:r>
        <w:rPr>
          <w:rFonts w:cs="Arial" w:ascii="Arial" w:hAnsi="Arial"/>
          <w:lang w:val="sr-RS"/>
        </w:rPr>
        <w:t>Покрајински завод за заштиту природе, Нови Сад</w:t>
      </w:r>
    </w:p>
    <w:p>
      <w:pPr>
        <w:pStyle w:val="Header"/>
        <w:numPr>
          <w:ilvl w:val="0"/>
          <w:numId w:val="17"/>
        </w:numPr>
        <w:tabs>
          <w:tab w:val="clear" w:pos="4680"/>
          <w:tab w:val="clear" w:pos="9360"/>
          <w:tab w:val="left" w:pos="360" w:leader="none"/>
          <w:tab w:val="left" w:pos="720" w:leader="none"/>
          <w:tab w:val="center" w:pos="4320" w:leader="none"/>
          <w:tab w:val="right" w:pos="8505" w:leader="dot"/>
          <w:tab w:val="right" w:pos="8640" w:leader="none"/>
        </w:tabs>
        <w:bidi w:val="0"/>
        <w:spacing w:lineRule="auto" w:line="312"/>
        <w:jc w:val="both"/>
        <w:rPr>
          <w:rFonts w:ascii="Arial" w:hAnsi="Arial" w:cs="Arial"/>
          <w:lang w:val="sr-RS"/>
        </w:rPr>
      </w:pPr>
      <w:r>
        <w:rPr>
          <w:rFonts w:eastAsia="ArialMT" w:cs="Arial" w:ascii="Arial" w:hAnsi="Arial"/>
          <w:color w:val="auto"/>
          <w:lang w:val="sr-RS" w:eastAsia="sr-Latn-RS"/>
        </w:rPr>
        <w:t>ЈП „Путеви Србије“, Београд</w:t>
      </w:r>
    </w:p>
    <w:p>
      <w:pPr>
        <w:pStyle w:val="Normal"/>
        <w:bidi w:val="0"/>
        <w:jc w:val="left"/>
        <w:rPr>
          <w:color w:val="auto"/>
          <w:lang w:val="sr-RS"/>
        </w:rPr>
      </w:pPr>
      <w:r>
        <w:rPr>
          <w:color w:val="auto"/>
          <w:lang w:val="sr-RS"/>
        </w:rPr>
      </w:r>
    </w:p>
    <w:p>
      <w:pPr>
        <w:pStyle w:val="Normal"/>
        <w:bidi w:val="0"/>
        <w:jc w:val="left"/>
        <w:rPr>
          <w:color w:val="auto"/>
          <w:lang w:val="sr-RS"/>
        </w:rPr>
      </w:pPr>
      <w:r>
        <w:rPr>
          <w:color w:val="auto"/>
          <w:lang w:val="sr-RS"/>
        </w:rPr>
      </w:r>
    </w:p>
    <w:p>
      <w:pPr>
        <w:pStyle w:val="Normal"/>
        <w:bidi w:val="0"/>
        <w:jc w:val="left"/>
        <w:rPr>
          <w:color w:val="auto"/>
          <w:lang w:val="sr-RS"/>
        </w:rPr>
      </w:pPr>
      <w:r>
        <w:rPr>
          <w:color w:val="auto"/>
          <w:lang w:val="sr-RS"/>
        </w:rPr>
      </w:r>
    </w:p>
    <w:p>
      <w:pPr>
        <w:pStyle w:val="Normal"/>
        <w:bidi w:val="0"/>
        <w:jc w:val="left"/>
        <w:rPr>
          <w:color w:val="FF0000"/>
          <w:lang w:val="sr-RS"/>
        </w:rPr>
      </w:pPr>
      <w:r>
        <w:rPr>
          <w:color w:val="FF0000"/>
          <w:lang w:val="sr-RS"/>
        </w:rPr>
      </w:r>
    </w:p>
    <w:p>
      <w:pPr>
        <w:pStyle w:val="Normal"/>
        <w:bidi w:val="0"/>
        <w:jc w:val="center"/>
        <w:rPr>
          <w:rFonts w:ascii="Verdana" w:hAnsi="Verdana"/>
        </w:rPr>
      </w:pPr>
      <w:r>
        <w:rPr>
          <w:rFonts w:ascii="Verdana" w:hAnsi="Verdana"/>
          <w:b/>
          <w:bCs/>
          <w:shd w:fill="auto" w:val="clear"/>
        </w:rPr>
        <w:t>ОБРАЗЛОЖЕЊЕ</w:t>
      </w:r>
    </w:p>
    <w:p>
      <w:pPr>
        <w:pStyle w:val="Normal"/>
        <w:bidi w:val="0"/>
        <w:jc w:val="left"/>
        <w:rPr>
          <w:rFonts w:ascii="Verdana" w:hAnsi="Verdana"/>
          <w:b/>
          <w:b/>
          <w:bCs/>
          <w:shd w:fill="auto" w:val="clear"/>
        </w:rPr>
      </w:pPr>
      <w:r>
        <w:rPr>
          <w:rFonts w:ascii="Verdana" w:hAnsi="Verdana"/>
          <w:b/>
          <w:bCs/>
          <w:shd w:fill="auto" w:val="clear"/>
        </w:rPr>
      </w:r>
    </w:p>
    <w:p>
      <w:pPr>
        <w:pStyle w:val="Normal"/>
        <w:bidi w:val="0"/>
        <w:spacing w:lineRule="auto" w:line="240" w:before="120" w:after="120"/>
        <w:ind w:left="0" w:right="0" w:hanging="0"/>
        <w:jc w:val="both"/>
        <w:rPr>
          <w:rFonts w:ascii="Verdana" w:hAnsi="Verdana"/>
        </w:rPr>
      </w:pPr>
      <w:r>
        <w:rPr>
          <w:rFonts w:cs="Times New Roman" w:ascii="Verdana" w:hAnsi="Verdana"/>
          <w:sz w:val="20"/>
          <w:szCs w:val="20"/>
          <w:shd w:fill="auto" w:val="clear"/>
        </w:rPr>
        <w:tab/>
      </w:r>
      <w:r>
        <w:rPr>
          <w:rFonts w:ascii="Verdana" w:hAnsi="Verdana"/>
          <w:sz w:val="20"/>
          <w:szCs w:val="20"/>
          <w:shd w:fill="auto" w:val="clear"/>
          <w:lang w:val="sr-CS"/>
        </w:rPr>
        <w:tab/>
        <w:t xml:space="preserve">Одлука о изради </w:t>
      </w:r>
      <w:r>
        <w:rPr>
          <w:rFonts w:eastAsia="Times New Roman CYR;Times New Roman" w:cs="Arial" w:ascii="Verdana" w:hAnsi="Verdana"/>
          <w:b w:val="false"/>
          <w:bCs w:val="false"/>
          <w:color w:val="000000"/>
          <w:sz w:val="20"/>
          <w:szCs w:val="20"/>
          <w:shd w:fill="auto" w:val="clear"/>
          <w:lang w:val="sr-RS" w:eastAsia="ar-SA" w:bidi="ar-SA"/>
        </w:rPr>
        <w:t xml:space="preserve">План </w:t>
      </w:r>
      <w:r>
        <w:rPr>
          <w:rFonts w:eastAsia="Times New Roman" w:cs="Arial" w:ascii="Verdana" w:hAnsi="Verdana"/>
          <w:b w:val="false"/>
          <w:bCs w:val="false"/>
          <w:color w:val="000000"/>
          <w:sz w:val="20"/>
          <w:szCs w:val="20"/>
          <w:shd w:fill="auto" w:val="clear"/>
          <w:lang w:val="sr-RS" w:eastAsia="en-US" w:bidi="ar-SA"/>
        </w:rPr>
        <w:t>детаљне регулације реконструкције и изградње државног пута IIА реда број 102, Нови Сад – Темерин  са обилазницом око насеља Бачки Јарак и Темерин,</w:t>
      </w:r>
      <w:r>
        <w:rPr>
          <w:rFonts w:eastAsia="Times New Roman CYR;Times New Roman" w:ascii="Verdana" w:hAnsi="Verdana"/>
          <w:sz w:val="20"/>
          <w:szCs w:val="20"/>
          <w:shd w:fill="auto" w:val="clear"/>
          <w:lang w:val="sr-CS"/>
        </w:rPr>
        <w:t xml:space="preserve"> </w:t>
      </w:r>
      <w:r>
        <w:rPr>
          <w:rFonts w:ascii="Verdana" w:hAnsi="Verdana"/>
          <w:sz w:val="20"/>
          <w:szCs w:val="20"/>
          <w:shd w:fill="auto" w:val="clear"/>
          <w:lang w:val="sr-CS"/>
        </w:rPr>
        <w:t xml:space="preserve"> донета је на </w:t>
      </w:r>
      <w:r>
        <w:rPr>
          <w:rFonts w:eastAsia="Times New Roman" w:cs="Times New Roman" w:ascii="Verdana" w:hAnsi="Verdana"/>
          <w:color w:val="000000"/>
          <w:kern w:val="0"/>
          <w:sz w:val="20"/>
          <w:szCs w:val="20"/>
          <w:shd w:fill="auto" w:val="clear"/>
          <w:lang w:val="sr-RS" w:eastAsia="ar-SA" w:bidi="ar-SA"/>
        </w:rPr>
        <w:t>20</w:t>
      </w:r>
      <w:r>
        <w:rPr>
          <w:rFonts w:eastAsia="Times New Roman" w:cs="Times New Roman" w:ascii="Verdana" w:hAnsi="Verdana"/>
          <w:color w:val="000000"/>
          <w:sz w:val="20"/>
          <w:szCs w:val="20"/>
          <w:shd w:fill="auto" w:val="clear"/>
          <w:lang w:val="sr-RS" w:eastAsia="ar-SA" w:bidi="ar-SA"/>
        </w:rPr>
        <w:t>.</w:t>
      </w:r>
      <w:r>
        <w:rPr>
          <w:rFonts w:ascii="Verdana" w:hAnsi="Verdana"/>
          <w:sz w:val="20"/>
          <w:szCs w:val="20"/>
          <w:shd w:fill="auto" w:val="clear"/>
          <w:lang w:val="sr-RS"/>
        </w:rPr>
        <w:t xml:space="preserve"> </w:t>
      </w:r>
      <w:r>
        <w:rPr>
          <w:rFonts w:ascii="Verdana" w:hAnsi="Verdana"/>
          <w:sz w:val="20"/>
          <w:szCs w:val="20"/>
          <w:shd w:fill="auto" w:val="clear"/>
          <w:lang w:val="sr-CS"/>
        </w:rPr>
        <w:t xml:space="preserve">седници Скупштине општине Темерин дана </w:t>
      </w:r>
      <w:r>
        <w:rPr>
          <w:rFonts w:eastAsia="Times New Roman" w:cs="Times New Roman" w:ascii="Verdana" w:hAnsi="Verdana"/>
          <w:color w:val="000000"/>
          <w:kern w:val="0"/>
          <w:sz w:val="20"/>
          <w:szCs w:val="20"/>
          <w:shd w:fill="auto" w:val="clear"/>
          <w:lang w:val="sr-RS" w:eastAsia="ar-SA" w:bidi="ar-SA"/>
        </w:rPr>
        <w:t>19.10</w:t>
      </w:r>
      <w:r>
        <w:rPr>
          <w:rFonts w:ascii="Verdana" w:hAnsi="Verdana"/>
          <w:sz w:val="20"/>
          <w:szCs w:val="20"/>
          <w:shd w:fill="auto" w:val="clear"/>
          <w:lang w:val="en-US"/>
        </w:rPr>
        <w:t>.20</w:t>
      </w:r>
      <w:r>
        <w:rPr>
          <w:rFonts w:eastAsia="Times New Roman" w:cs="Times New Roman" w:ascii="Verdana" w:hAnsi="Verdana"/>
          <w:color w:val="000000"/>
          <w:sz w:val="20"/>
          <w:szCs w:val="20"/>
          <w:shd w:fill="auto" w:val="clear"/>
          <w:lang w:val="sr-RS" w:eastAsia="ar-SA" w:bidi="ar-SA"/>
        </w:rPr>
        <w:t>20</w:t>
      </w:r>
      <w:r>
        <w:rPr>
          <w:rFonts w:ascii="Verdana" w:hAnsi="Verdana"/>
          <w:sz w:val="20"/>
          <w:szCs w:val="20"/>
          <w:shd w:fill="auto" w:val="clear"/>
          <w:lang w:val="en-US"/>
        </w:rPr>
        <w:t>. године</w:t>
      </w:r>
      <w:r>
        <w:rPr>
          <w:rFonts w:ascii="Verdana" w:hAnsi="Verdana"/>
          <w:sz w:val="20"/>
          <w:szCs w:val="20"/>
          <w:shd w:fill="auto" w:val="clear"/>
          <w:lang w:val="sr-CS"/>
        </w:rPr>
        <w:t xml:space="preserve"> а надлежни општински орган је донео</w:t>
      </w:r>
      <w:r>
        <w:rPr>
          <w:rFonts w:ascii="Verdana" w:hAnsi="Verdana"/>
          <w:sz w:val="20"/>
          <w:szCs w:val="20"/>
          <w:shd w:fill="auto" w:val="clear"/>
          <w:lang w:val="sr-RS"/>
        </w:rPr>
        <w:t xml:space="preserve"> Решење о приступању </w:t>
      </w:r>
      <w:r>
        <w:rPr>
          <w:rFonts w:ascii="Verdana" w:hAnsi="Verdana"/>
          <w:sz w:val="20"/>
          <w:szCs w:val="20"/>
          <w:shd w:fill="auto" w:val="clear"/>
          <w:lang w:val="sr-CS"/>
        </w:rPr>
        <w:t xml:space="preserve">изради </w:t>
      </w:r>
      <w:r>
        <w:rPr>
          <w:rFonts w:ascii="Verdana" w:hAnsi="Verdana"/>
          <w:sz w:val="20"/>
          <w:szCs w:val="20"/>
          <w:shd w:fill="auto" w:val="clear"/>
          <w:lang w:val="sr-RS"/>
        </w:rPr>
        <w:t>стратешк</w:t>
      </w:r>
      <w:r>
        <w:rPr>
          <w:rFonts w:ascii="Verdana" w:hAnsi="Verdana"/>
          <w:sz w:val="20"/>
          <w:szCs w:val="20"/>
          <w:shd w:fill="auto" w:val="clear"/>
          <w:lang w:val="sr-CS"/>
        </w:rPr>
        <w:t>е</w:t>
      </w:r>
      <w:r>
        <w:rPr>
          <w:rFonts w:ascii="Verdana" w:hAnsi="Verdana"/>
          <w:sz w:val="20"/>
          <w:szCs w:val="20"/>
          <w:shd w:fill="auto" w:val="clear"/>
          <w:lang w:val="sr-RS"/>
        </w:rPr>
        <w:t xml:space="preserve"> процен</w:t>
      </w:r>
      <w:r>
        <w:rPr>
          <w:rFonts w:ascii="Verdana" w:hAnsi="Verdana"/>
          <w:sz w:val="20"/>
          <w:szCs w:val="20"/>
          <w:shd w:fill="auto" w:val="clear"/>
          <w:lang w:val="sr-CS"/>
        </w:rPr>
        <w:t>е</w:t>
      </w:r>
      <w:r>
        <w:rPr>
          <w:rFonts w:ascii="Verdana" w:hAnsi="Verdana"/>
          <w:sz w:val="20"/>
          <w:szCs w:val="20"/>
          <w:shd w:fill="auto" w:val="clear"/>
          <w:lang w:val="sr-RS"/>
        </w:rPr>
        <w:t xml:space="preserve"> утицаја </w:t>
      </w:r>
      <w:r>
        <w:rPr>
          <w:rFonts w:ascii="Verdana" w:hAnsi="Verdana"/>
          <w:sz w:val="20"/>
          <w:szCs w:val="20"/>
          <w:shd w:fill="auto" w:val="clear"/>
          <w:lang w:val="sr-CS"/>
        </w:rPr>
        <w:t xml:space="preserve">плана </w:t>
      </w:r>
      <w:r>
        <w:rPr>
          <w:rFonts w:ascii="Verdana" w:hAnsi="Verdana"/>
          <w:sz w:val="20"/>
          <w:szCs w:val="20"/>
          <w:shd w:fill="auto" w:val="clear"/>
          <w:lang w:val="sr-RS"/>
        </w:rPr>
        <w:t>на животну средину</w:t>
      </w:r>
      <w:r>
        <w:rPr>
          <w:rFonts w:ascii="Verdana" w:hAnsi="Verdana"/>
          <w:sz w:val="20"/>
          <w:szCs w:val="20"/>
          <w:shd w:fill="auto" w:val="clear"/>
          <w:lang w:val="sr-CS"/>
        </w:rPr>
        <w:t xml:space="preserve">. Израда Плана  и  Извештаја о стратешкој процени утицаја Плана на животну средину поверени су </w:t>
      </w:r>
      <w:r>
        <w:rPr>
          <w:rFonts w:ascii="Verdana" w:hAnsi="Verdana"/>
          <w:b w:val="false"/>
          <w:bCs w:val="false"/>
          <w:sz w:val="20"/>
          <w:szCs w:val="20"/>
          <w:shd w:fill="auto" w:val="clear"/>
          <w:lang w:val="sr-RS"/>
        </w:rPr>
        <w:t>„</w:t>
      </w:r>
      <w:r>
        <w:rPr>
          <w:rFonts w:ascii="Verdana" w:hAnsi="Verdana"/>
          <w:b w:val="false"/>
          <w:bCs w:val="false"/>
          <w:color w:val="000000" w:themeColor="text1"/>
          <w:sz w:val="20"/>
          <w:szCs w:val="20"/>
          <w:shd w:fill="auto" w:val="clear"/>
          <w:lang w:val="sr-RS"/>
        </w:rPr>
        <w:t>ИПСИ Институт“ ДОО Ветерник, Живорада Петровића 13, 21203 Ветерник</w:t>
      </w:r>
      <w:r>
        <w:rPr>
          <w:rFonts w:ascii="Verdana" w:hAnsi="Verdana"/>
          <w:sz w:val="20"/>
          <w:szCs w:val="20"/>
          <w:shd w:fill="auto" w:val="clear"/>
          <w:lang w:val="en-US"/>
        </w:rPr>
        <w:t>.</w:t>
      </w:r>
    </w:p>
    <w:p>
      <w:pPr>
        <w:pStyle w:val="Normal"/>
        <w:bidi w:val="0"/>
        <w:spacing w:lineRule="auto" w:line="240" w:before="120" w:after="120"/>
        <w:ind w:left="0" w:right="0" w:hanging="0"/>
        <w:jc w:val="both"/>
        <w:rPr>
          <w:rFonts w:ascii="Verdana" w:hAnsi="Verdana"/>
        </w:rPr>
      </w:pPr>
      <w:r>
        <w:rPr>
          <w:rFonts w:cs="Times New Roman" w:ascii="Verdana" w:hAnsi="Verdana"/>
          <w:sz w:val="20"/>
          <w:szCs w:val="20"/>
          <w:shd w:fill="auto" w:val="clear"/>
          <w:lang w:val="en-US"/>
        </w:rPr>
        <w:tab/>
      </w:r>
      <w:r>
        <w:rPr>
          <w:rFonts w:eastAsia="Times New Roman CYR;Times New Roman" w:cs="Arial" w:ascii="Verdana" w:hAnsi="Verdana"/>
          <w:b w:val="false"/>
          <w:bCs w:val="false"/>
          <w:color w:val="000000"/>
          <w:sz w:val="20"/>
          <w:szCs w:val="20"/>
          <w:shd w:fill="auto" w:val="clear"/>
          <w:lang w:val="sr-RS" w:eastAsia="ar-SA" w:bidi="ar-SA"/>
        </w:rPr>
        <w:t xml:space="preserve">План </w:t>
      </w:r>
      <w:r>
        <w:rPr>
          <w:rFonts w:eastAsia="Times New Roman" w:cs="Arial" w:ascii="Verdana" w:hAnsi="Verdana"/>
          <w:b w:val="false"/>
          <w:bCs w:val="false"/>
          <w:color w:val="000000"/>
          <w:sz w:val="20"/>
          <w:szCs w:val="20"/>
          <w:shd w:fill="auto" w:val="clear"/>
          <w:lang w:val="sr-RS" w:eastAsia="en-US" w:bidi="ar-SA"/>
        </w:rPr>
        <w:t>детаљне регулације реконструкције и изградње државног пута IIА реда број 102, Нови Сад – Темерин  са обилазницом око насеља Бачки Јарак и Темерин</w:t>
      </w:r>
      <w:r>
        <w:rPr>
          <w:rFonts w:cs="Times New Roman" w:ascii="Verdana" w:hAnsi="Verdana"/>
          <w:sz w:val="20"/>
          <w:szCs w:val="20"/>
          <w:shd w:fill="auto" w:val="clear"/>
          <w:lang w:val="sr-CS"/>
        </w:rPr>
        <w:t xml:space="preserve"> - Материјал за рани јавни увид - је испоручен дана </w:t>
      </w:r>
      <w:r>
        <w:rPr>
          <w:rFonts w:eastAsia="Times New Roman" w:cs="Times New Roman" w:ascii="Verdana" w:hAnsi="Verdana"/>
          <w:color w:val="000000"/>
          <w:kern w:val="0"/>
          <w:sz w:val="20"/>
          <w:szCs w:val="20"/>
          <w:shd w:fill="auto" w:val="clear"/>
          <w:lang w:val="sr-RS" w:eastAsia="ar-SA" w:bidi="ar-SA"/>
        </w:rPr>
        <w:t>26</w:t>
      </w:r>
      <w:r>
        <w:rPr>
          <w:rFonts w:cs="Times New Roman" w:ascii="Verdana" w:hAnsi="Verdana"/>
          <w:sz w:val="20"/>
          <w:szCs w:val="20"/>
          <w:shd w:fill="auto" w:val="clear"/>
          <w:lang w:val="sr-CS"/>
        </w:rPr>
        <w:t>.</w:t>
      </w:r>
      <w:r>
        <w:rPr>
          <w:rFonts w:cs="Times New Roman" w:ascii="Verdana" w:hAnsi="Verdana"/>
          <w:sz w:val="20"/>
          <w:szCs w:val="20"/>
          <w:shd w:fill="auto" w:val="clear"/>
          <w:lang w:val="sr-RS"/>
        </w:rPr>
        <w:t>1</w:t>
      </w:r>
      <w:r>
        <w:rPr>
          <w:rFonts w:eastAsia="Times New Roman" w:cs="Times New Roman" w:ascii="Verdana" w:hAnsi="Verdana"/>
          <w:color w:val="000000"/>
          <w:kern w:val="0"/>
          <w:sz w:val="20"/>
          <w:szCs w:val="20"/>
          <w:shd w:fill="auto" w:val="clear"/>
          <w:lang w:val="sr-RS" w:eastAsia="en-US" w:bidi="ar-SA"/>
        </w:rPr>
        <w:t>0</w:t>
      </w:r>
      <w:r>
        <w:rPr>
          <w:rFonts w:cs="Times New Roman" w:ascii="Verdana" w:hAnsi="Verdana"/>
          <w:sz w:val="20"/>
          <w:szCs w:val="20"/>
          <w:shd w:fill="auto" w:val="clear"/>
          <w:lang w:val="sr-CS"/>
        </w:rPr>
        <w:t>.20</w:t>
      </w:r>
      <w:r>
        <w:rPr>
          <w:rFonts w:eastAsia="Times New Roman" w:cs="Times New Roman" w:ascii="Verdana" w:hAnsi="Verdana"/>
          <w:color w:val="000000"/>
          <w:sz w:val="20"/>
          <w:szCs w:val="20"/>
          <w:shd w:fill="auto" w:val="clear"/>
          <w:lang w:val="sr-RS" w:eastAsia="ar-SA" w:bidi="ar-SA"/>
        </w:rPr>
        <w:t>2</w:t>
      </w:r>
      <w:r>
        <w:rPr>
          <w:rFonts w:eastAsia="Times New Roman" w:cs="Times New Roman" w:ascii="Verdana" w:hAnsi="Verdana"/>
          <w:color w:val="000000"/>
          <w:kern w:val="0"/>
          <w:sz w:val="20"/>
          <w:szCs w:val="20"/>
          <w:shd w:fill="auto" w:val="clear"/>
          <w:lang w:val="sr-RS" w:eastAsia="ar-SA" w:bidi="ar-SA"/>
        </w:rPr>
        <w:t>2</w:t>
      </w:r>
      <w:r>
        <w:rPr>
          <w:rFonts w:cs="Times New Roman" w:ascii="Verdana" w:hAnsi="Verdana"/>
          <w:sz w:val="20"/>
          <w:szCs w:val="20"/>
          <w:shd w:fill="auto" w:val="clear"/>
          <w:lang w:val="sr-CS"/>
        </w:rPr>
        <w:t xml:space="preserve">.године од стране обрађивача </w:t>
      </w:r>
      <w:r>
        <w:rPr>
          <w:rFonts w:cs="Times New Roman" w:ascii="Verdana" w:hAnsi="Verdana"/>
          <w:b w:val="false"/>
          <w:bCs w:val="false"/>
          <w:sz w:val="20"/>
          <w:szCs w:val="20"/>
          <w:shd w:fill="auto" w:val="clear"/>
          <w:lang w:val="sr-RS"/>
        </w:rPr>
        <w:t>„</w:t>
      </w:r>
      <w:r>
        <w:rPr>
          <w:rFonts w:cs="Times New Roman" w:ascii="Verdana" w:hAnsi="Verdana"/>
          <w:b w:val="false"/>
          <w:bCs w:val="false"/>
          <w:color w:val="000000" w:themeColor="text1"/>
          <w:sz w:val="20"/>
          <w:szCs w:val="20"/>
          <w:shd w:fill="auto" w:val="clear"/>
          <w:lang w:val="sr-RS"/>
        </w:rPr>
        <w:t>ИПСИ Институт“ ДОО Ветерник</w:t>
      </w:r>
      <w:r>
        <w:rPr>
          <w:rFonts w:cs="Times New Roman" w:ascii="Verdana" w:hAnsi="Verdana"/>
          <w:sz w:val="20"/>
          <w:szCs w:val="20"/>
          <w:shd w:fill="auto" w:val="clear"/>
          <w:lang w:val="sr-CS"/>
        </w:rPr>
        <w:t xml:space="preserve"> под бројем  </w:t>
      </w:r>
      <w:r>
        <w:rPr>
          <w:rFonts w:cs="Times New Roman"/>
          <w:b w:val="false"/>
          <w:bCs w:val="false"/>
          <w:color w:val="000000"/>
          <w:sz w:val="24"/>
          <w:szCs w:val="24"/>
          <w:u w:val="none"/>
          <w:shd w:fill="auto" w:val="clear"/>
          <w:lang w:val="sr-RS"/>
        </w:rPr>
        <w:t>ПДР-001.02/22</w:t>
      </w:r>
      <w:r>
        <w:rPr>
          <w:rFonts w:cs="Times New Roman"/>
          <w:b w:val="false"/>
          <w:bCs w:val="false"/>
          <w:color w:val="000000"/>
          <w:sz w:val="24"/>
          <w:szCs w:val="24"/>
          <w:u w:val="none"/>
          <w:shd w:fill="auto" w:val="clear"/>
          <w:lang w:val="zxx"/>
        </w:rPr>
        <w:t xml:space="preserve">  у</w:t>
      </w:r>
      <w:r>
        <w:rPr>
          <w:rFonts w:cs="Times New Roman"/>
          <w:b w:val="false"/>
          <w:bCs w:val="false"/>
          <w:color w:val="000000"/>
          <w:sz w:val="24"/>
          <w:szCs w:val="24"/>
          <w:u w:val="none"/>
          <w:shd w:fill="auto" w:val="clear"/>
          <w:lang w:val="sr-RS"/>
        </w:rPr>
        <w:t xml:space="preserve"> октобру </w:t>
      </w:r>
      <w:r>
        <w:rPr>
          <w:rFonts w:cs="Times New Roman"/>
          <w:b w:val="false"/>
          <w:bCs w:val="false"/>
          <w:color w:val="000000"/>
          <w:sz w:val="24"/>
          <w:szCs w:val="24"/>
          <w:u w:val="none"/>
          <w:shd w:fill="auto" w:val="clear"/>
          <w:lang w:val="zxx"/>
        </w:rPr>
        <w:t>202</w:t>
      </w:r>
      <w:r>
        <w:rPr>
          <w:rFonts w:cs="Times New Roman"/>
          <w:b w:val="false"/>
          <w:bCs w:val="false"/>
          <w:color w:val="000000"/>
          <w:sz w:val="24"/>
          <w:szCs w:val="24"/>
          <w:u w:val="none"/>
          <w:shd w:fill="auto" w:val="clear"/>
          <w:lang w:val="sr-RS"/>
        </w:rPr>
        <w:t>2</w:t>
      </w:r>
      <w:r>
        <w:rPr>
          <w:rFonts w:cs="Times New Roman"/>
          <w:b w:val="false"/>
          <w:bCs w:val="false"/>
          <w:color w:val="000000"/>
          <w:sz w:val="24"/>
          <w:szCs w:val="24"/>
          <w:u w:val="none"/>
          <w:shd w:fill="auto" w:val="clear"/>
          <w:lang w:val="zxx"/>
        </w:rPr>
        <w:t>.године</w:t>
      </w:r>
      <w:r>
        <w:rPr>
          <w:rFonts w:cs="Times New Roman" w:ascii="Verdana" w:hAnsi="Verdana"/>
          <w:sz w:val="20"/>
          <w:szCs w:val="20"/>
          <w:shd w:fill="auto" w:val="clear"/>
          <w:lang w:val="sr-CS"/>
        </w:rPr>
        <w:t>. Дана 0</w:t>
      </w:r>
      <w:r>
        <w:rPr>
          <w:rFonts w:eastAsia="Times New Roman" w:cs="Times New Roman" w:ascii="Verdana" w:hAnsi="Verdana"/>
          <w:color w:val="000000"/>
          <w:kern w:val="0"/>
          <w:sz w:val="20"/>
          <w:szCs w:val="20"/>
          <w:shd w:fill="auto" w:val="clear"/>
          <w:lang w:val="sr-RS" w:eastAsia="en-US" w:bidi="ar-SA"/>
        </w:rPr>
        <w:t>3</w:t>
      </w:r>
      <w:r>
        <w:rPr>
          <w:rFonts w:cs="Times New Roman" w:ascii="Verdana" w:hAnsi="Verdana"/>
          <w:sz w:val="20"/>
          <w:szCs w:val="20"/>
          <w:shd w:fill="auto" w:val="clear"/>
          <w:lang w:val="sr-CS"/>
        </w:rPr>
        <w:t>.</w:t>
      </w:r>
      <w:r>
        <w:rPr>
          <w:rFonts w:eastAsia="Times New Roman" w:cs="Times New Roman" w:ascii="Verdana" w:hAnsi="Verdana"/>
          <w:color w:val="000000"/>
          <w:kern w:val="0"/>
          <w:sz w:val="20"/>
          <w:szCs w:val="20"/>
          <w:shd w:fill="auto" w:val="clear"/>
          <w:lang w:val="sr-RS" w:eastAsia="en-US" w:bidi="ar-SA"/>
        </w:rPr>
        <w:t>11.</w:t>
      </w:r>
      <w:r>
        <w:rPr>
          <w:rFonts w:cs="Times New Roman" w:ascii="Verdana" w:hAnsi="Verdana"/>
          <w:sz w:val="20"/>
          <w:szCs w:val="20"/>
          <w:shd w:fill="auto" w:val="clear"/>
          <w:lang w:val="sr-CS"/>
        </w:rPr>
        <w:t>20</w:t>
      </w:r>
      <w:r>
        <w:rPr>
          <w:rFonts w:eastAsia="Times New Roman" w:cs="Times New Roman" w:ascii="Verdana" w:hAnsi="Verdana"/>
          <w:color w:val="000000"/>
          <w:kern w:val="0"/>
          <w:sz w:val="20"/>
          <w:szCs w:val="20"/>
          <w:shd w:fill="auto" w:val="clear"/>
          <w:lang w:val="sr-RS" w:eastAsia="en-US" w:bidi="ar-SA"/>
        </w:rPr>
        <w:t>22</w:t>
      </w:r>
      <w:r>
        <w:rPr>
          <w:rFonts w:cs="Times New Roman" w:ascii="Verdana" w:hAnsi="Verdana"/>
          <w:sz w:val="20"/>
          <w:szCs w:val="20"/>
          <w:shd w:fill="auto" w:val="clear"/>
          <w:lang w:val="sr-CS"/>
        </w:rPr>
        <w:t xml:space="preserve">.године Одељење за урбанизам, стамбено-комуналне послове и заштиту животне средине  Општинске управе Темерин у складу са чланом 45а. Закона о планирању и изградњи, </w:t>
      </w:r>
      <w:r>
        <w:rPr>
          <w:rFonts w:cs="Times New Roman" w:ascii="Verdana" w:hAnsi="Verdana"/>
          <w:sz w:val="20"/>
          <w:szCs w:val="20"/>
          <w:shd w:fill="auto" w:val="clear"/>
          <w:lang w:val="sr-RS"/>
        </w:rPr>
        <w:t>и у складу са</w:t>
      </w:r>
      <w:r>
        <w:rPr>
          <w:rFonts w:cs="Times New Roman" w:ascii="Verdana" w:hAnsi="Verdana"/>
          <w:sz w:val="20"/>
          <w:szCs w:val="20"/>
          <w:shd w:fill="auto" w:val="clear"/>
          <w:lang w:val="sr-CS"/>
        </w:rPr>
        <w:t xml:space="preserve"> П</w:t>
      </w:r>
      <w:r>
        <w:rPr>
          <w:rFonts w:eastAsia="Times New Roman" w:cs="Times New Roman" w:ascii="Verdana" w:hAnsi="Verdana"/>
          <w:color w:val="000000"/>
          <w:sz w:val="20"/>
          <w:szCs w:val="20"/>
          <w:shd w:fill="auto" w:val="clear"/>
          <w:lang w:val="sr-RS" w:eastAsia="ar-SA" w:bidi="ar-SA"/>
        </w:rPr>
        <w:t xml:space="preserve">равилником </w:t>
      </w:r>
      <w:r>
        <w:rPr>
          <w:rFonts w:cs="Times New Roman" w:ascii="Verdana" w:hAnsi="Verdana"/>
          <w:sz w:val="20"/>
          <w:szCs w:val="20"/>
          <w:shd w:fill="auto" w:val="clear"/>
          <w:lang w:val="sr-CS"/>
        </w:rPr>
        <w:t xml:space="preserve">о садржини, начину и поступку израде докумената просторног и урбанистичког планирања </w:t>
      </w:r>
      <w:r>
        <w:rPr>
          <w:rFonts w:cs="Times New Roman" w:ascii="Verdana" w:hAnsi="Verdana"/>
          <w:sz w:val="20"/>
          <w:szCs w:val="20"/>
          <w:shd w:fill="auto" w:val="clear"/>
          <w:lang w:val="sr-RS"/>
        </w:rPr>
        <w:t>(</w:t>
      </w:r>
      <w:r>
        <w:rPr>
          <w:rFonts w:cs="Times New Roman" w:ascii="Verdana" w:hAnsi="Verdana"/>
          <w:sz w:val="20"/>
          <w:szCs w:val="20"/>
          <w:shd w:fill="auto" w:val="clear"/>
          <w:lang w:val="sr-CS"/>
        </w:rPr>
        <w:t>"Службени гласник РС", број 32/2019</w:t>
      </w:r>
      <w:r>
        <w:rPr>
          <w:rFonts w:cs="Times New Roman" w:ascii="Verdana" w:hAnsi="Verdana"/>
          <w:sz w:val="20"/>
          <w:szCs w:val="20"/>
          <w:shd w:fill="auto" w:val="clear"/>
          <w:lang w:val="sr-RS"/>
        </w:rPr>
        <w:t>)</w:t>
      </w:r>
      <w:r>
        <w:rPr>
          <w:rFonts w:cs="Times New Roman" w:ascii="Verdana" w:hAnsi="Verdana"/>
          <w:sz w:val="20"/>
          <w:szCs w:val="20"/>
          <w:shd w:fill="auto" w:val="clear"/>
          <w:lang w:val="sr-CS"/>
        </w:rPr>
        <w:t xml:space="preserve">, огласио </w:t>
      </w:r>
      <w:r>
        <w:rPr>
          <w:rFonts w:cs="Times New Roman" w:ascii="Verdana" w:hAnsi="Verdana"/>
          <w:sz w:val="20"/>
          <w:szCs w:val="20"/>
          <w:shd w:fill="auto" w:val="clear"/>
          <w:lang w:val="sr-RS"/>
        </w:rPr>
        <w:t xml:space="preserve">је </w:t>
      </w:r>
      <w:r>
        <w:rPr>
          <w:rFonts w:cs="Times New Roman" w:ascii="Verdana" w:hAnsi="Verdana"/>
          <w:sz w:val="20"/>
          <w:szCs w:val="20"/>
          <w:shd w:fill="auto" w:val="clear"/>
          <w:lang w:val="sr-CS"/>
        </w:rPr>
        <w:t>излагање П</w:t>
      </w:r>
      <w:r>
        <w:rPr>
          <w:rFonts w:eastAsia="Times New Roman" w:cs="Times New Roman" w:ascii="Verdana" w:hAnsi="Verdana"/>
          <w:color w:val="000000"/>
          <w:sz w:val="20"/>
          <w:szCs w:val="20"/>
          <w:shd w:fill="auto" w:val="clear"/>
          <w:lang w:val="sr-RS" w:eastAsia="ar-SA" w:bidi="ar-SA"/>
        </w:rPr>
        <w:t>Г</w:t>
      </w:r>
      <w:r>
        <w:rPr>
          <w:rFonts w:cs="Times New Roman" w:ascii="Verdana" w:hAnsi="Verdana"/>
          <w:sz w:val="20"/>
          <w:szCs w:val="20"/>
          <w:shd w:fill="auto" w:val="clear"/>
          <w:lang w:val="sr-CS"/>
        </w:rPr>
        <w:t xml:space="preserve">Р-а </w:t>
      </w:r>
      <w:r>
        <w:rPr>
          <w:rFonts w:eastAsia="Times New Roman" w:cs="Arial" w:ascii="Verdana" w:hAnsi="Verdana"/>
          <w:b w:val="false"/>
          <w:bCs w:val="false"/>
          <w:color w:val="000000"/>
          <w:sz w:val="20"/>
          <w:szCs w:val="20"/>
          <w:shd w:fill="auto" w:val="clear"/>
          <w:lang w:val="sr-RS" w:eastAsia="en-US" w:bidi="ar-SA"/>
        </w:rPr>
        <w:t>реконструкције и изградње државног пута IIА реда број 102, Нови Сад – Темерин  са обилазницом око насеља Бачки Јарак и Темерин</w:t>
      </w:r>
      <w:r>
        <w:rPr>
          <w:rFonts w:cs="Times New Roman" w:ascii="Verdana" w:hAnsi="Verdana"/>
          <w:sz w:val="20"/>
          <w:szCs w:val="20"/>
          <w:shd w:fill="auto" w:val="clear"/>
          <w:lang w:val="sr-CS"/>
        </w:rPr>
        <w:t xml:space="preserve"> на рани јавни увид,  7 дана пре отпочињања увида,  у дневном листу  „ДНЕВНИК“ , на огласној табли Општинске управе Темерин, као и у електронском облику на интернет страници локалне самоуправе . </w:t>
      </w:r>
    </w:p>
    <w:p>
      <w:pPr>
        <w:pStyle w:val="Normal"/>
        <w:bidi w:val="0"/>
        <w:ind w:left="0" w:right="0" w:firstLine="720"/>
        <w:jc w:val="both"/>
        <w:rPr>
          <w:rFonts w:ascii="Verdana" w:hAnsi="Verdana"/>
        </w:rPr>
      </w:pPr>
      <w:r>
        <w:rPr>
          <w:rFonts w:cs="Times New Roman"/>
          <w:sz w:val="24"/>
          <w:szCs w:val="24"/>
          <w:shd w:fill="auto" w:val="clear"/>
        </w:rPr>
        <w:t xml:space="preserve">Рани јавни увид је трајао 15 дана, од </w:t>
      </w:r>
      <w:r>
        <w:rPr>
          <w:rFonts w:cs="Times New Roman"/>
          <w:b/>
          <w:bCs/>
          <w:sz w:val="24"/>
          <w:szCs w:val="24"/>
          <w:u w:val="single"/>
          <w:shd w:fill="auto" w:val="clear"/>
          <w:lang w:val="sr-RS"/>
        </w:rPr>
        <w:t>10</w:t>
      </w:r>
      <w:r>
        <w:rPr>
          <w:rFonts w:cs="Times New Roman"/>
          <w:b/>
          <w:bCs/>
          <w:sz w:val="24"/>
          <w:szCs w:val="24"/>
          <w:u w:val="single"/>
          <w:shd w:fill="auto" w:val="clear"/>
        </w:rPr>
        <w:t>.</w:t>
      </w:r>
      <w:r>
        <w:rPr>
          <w:rFonts w:cs="Times New Roman"/>
          <w:b/>
          <w:bCs/>
          <w:color w:val="000000"/>
          <w:sz w:val="24"/>
          <w:szCs w:val="24"/>
          <w:u w:val="single"/>
          <w:shd w:fill="auto" w:val="clear"/>
          <w:lang w:val="sr-RS"/>
        </w:rPr>
        <w:t>новембра</w:t>
      </w:r>
      <w:r>
        <w:rPr>
          <w:rFonts w:cs="Times New Roman"/>
          <w:b/>
          <w:bCs/>
          <w:sz w:val="24"/>
          <w:szCs w:val="24"/>
          <w:u w:val="single"/>
          <w:shd w:fill="auto" w:val="clear"/>
        </w:rPr>
        <w:t xml:space="preserve"> до </w:t>
      </w:r>
      <w:r>
        <w:rPr>
          <w:rFonts w:cs="Times New Roman"/>
          <w:b/>
          <w:bCs/>
          <w:color w:val="000000"/>
          <w:sz w:val="24"/>
          <w:szCs w:val="24"/>
          <w:u w:val="single"/>
          <w:shd w:fill="auto" w:val="clear"/>
          <w:lang w:val="sr-RS"/>
        </w:rPr>
        <w:t>25</w:t>
      </w:r>
      <w:r>
        <w:rPr>
          <w:rFonts w:cs="Times New Roman"/>
          <w:b/>
          <w:bCs/>
          <w:sz w:val="24"/>
          <w:szCs w:val="24"/>
          <w:u w:val="single"/>
          <w:shd w:fill="auto" w:val="clear"/>
        </w:rPr>
        <w:t>.н</w:t>
      </w:r>
      <w:r>
        <w:rPr>
          <w:rFonts w:cs="Times New Roman"/>
          <w:b/>
          <w:bCs/>
          <w:sz w:val="24"/>
          <w:szCs w:val="24"/>
          <w:u w:val="single"/>
          <w:shd w:fill="auto" w:val="clear"/>
          <w:lang w:val="sr-RS"/>
        </w:rPr>
        <w:t>овембра</w:t>
      </w:r>
      <w:r>
        <w:rPr>
          <w:rFonts w:cs="Times New Roman"/>
          <w:b/>
          <w:bCs/>
          <w:color w:val="000000"/>
          <w:sz w:val="24"/>
          <w:szCs w:val="24"/>
          <w:u w:val="single"/>
          <w:shd w:fill="auto" w:val="clear"/>
          <w:lang w:val="sr-RS"/>
        </w:rPr>
        <w:t xml:space="preserve"> </w:t>
      </w:r>
      <w:r>
        <w:rPr>
          <w:rFonts w:cs="Times New Roman"/>
          <w:b/>
          <w:bCs/>
          <w:sz w:val="24"/>
          <w:szCs w:val="24"/>
          <w:u w:val="single"/>
          <w:shd w:fill="auto" w:val="clear"/>
          <w:lang w:val="zxx"/>
        </w:rPr>
        <w:t>202</w:t>
      </w:r>
      <w:r>
        <w:rPr>
          <w:rFonts w:cs="Times New Roman"/>
          <w:b/>
          <w:bCs/>
          <w:sz w:val="24"/>
          <w:szCs w:val="24"/>
          <w:u w:val="single"/>
          <w:shd w:fill="auto" w:val="clear"/>
          <w:lang w:val="sr-RS"/>
        </w:rPr>
        <w:t>2</w:t>
      </w:r>
      <w:r>
        <w:rPr>
          <w:rFonts w:cs="Times New Roman"/>
          <w:b/>
          <w:bCs/>
          <w:sz w:val="24"/>
          <w:szCs w:val="24"/>
          <w:u w:val="single"/>
          <w:shd w:fill="auto" w:val="clear"/>
          <w:lang w:val="zxx"/>
        </w:rPr>
        <w:t>.године.</w:t>
      </w:r>
      <w:r>
        <w:rPr>
          <w:rFonts w:cs="Times New Roman"/>
          <w:b/>
          <w:bCs/>
          <w:sz w:val="24"/>
          <w:szCs w:val="24"/>
          <w:u w:val="single"/>
          <w:shd w:fill="auto" w:val="clear"/>
        </w:rPr>
        <w:t xml:space="preserve"> </w:t>
      </w:r>
      <w:r>
        <w:rPr>
          <w:rFonts w:cs="Times New Roman" w:ascii="Verdana" w:hAnsi="Verdana"/>
          <w:sz w:val="20"/>
          <w:szCs w:val="20"/>
          <w:shd w:fill="auto" w:val="clear"/>
        </w:rPr>
        <w:t xml:space="preserve"> Сва потребна обавештења о наведеном плану могл</w:t>
      </w:r>
      <w:r>
        <w:rPr>
          <w:rFonts w:cs="Times New Roman" w:ascii="Verdana" w:hAnsi="Verdana"/>
          <w:sz w:val="20"/>
          <w:szCs w:val="20"/>
          <w:shd w:fill="auto" w:val="clear"/>
          <w:lang w:val="sr-RS"/>
        </w:rPr>
        <w:t>а</w:t>
      </w:r>
      <w:r>
        <w:rPr>
          <w:rFonts w:cs="Times New Roman" w:ascii="Verdana" w:hAnsi="Verdana"/>
          <w:sz w:val="20"/>
          <w:szCs w:val="20"/>
          <w:shd w:fill="auto" w:val="clear"/>
        </w:rPr>
        <w:t xml:space="preserve"> су се добити у Одељењу за урбанизам, стамбено – комуналне послове и заштиту животне средине општинск еуправе Темерин,  сваког радног дана од 8,00-14,00 часова. У току трајања раног јавног увида  поднет</w:t>
      </w:r>
      <w:r>
        <w:rPr>
          <w:rFonts w:eastAsia="Times New Roman" w:cs="Times New Roman" w:ascii="Verdana" w:hAnsi="Verdana"/>
          <w:color w:val="000000"/>
          <w:sz w:val="20"/>
          <w:szCs w:val="20"/>
          <w:shd w:fill="auto" w:val="clear"/>
          <w:lang w:val="sr-RS" w:eastAsia="ar-SA" w:bidi="ar-SA"/>
        </w:rPr>
        <w:t>е</w:t>
      </w:r>
      <w:r>
        <w:rPr>
          <w:rFonts w:cs="Times New Roman" w:ascii="Verdana" w:hAnsi="Verdana"/>
          <w:sz w:val="20"/>
          <w:szCs w:val="20"/>
          <w:shd w:fill="auto" w:val="clear"/>
        </w:rPr>
        <w:t xml:space="preserve"> </w:t>
      </w:r>
      <w:r>
        <w:rPr>
          <w:rFonts w:eastAsia="Times New Roman" w:cs="Times New Roman" w:ascii="Verdana" w:hAnsi="Verdana"/>
          <w:color w:val="000000"/>
          <w:sz w:val="20"/>
          <w:szCs w:val="20"/>
          <w:shd w:fill="auto" w:val="clear"/>
          <w:lang w:val="sr-RS" w:eastAsia="ar-SA" w:bidi="ar-SA"/>
        </w:rPr>
        <w:t>су</w:t>
      </w:r>
      <w:r>
        <w:rPr>
          <w:rFonts w:cs="Times New Roman" w:ascii="Verdana" w:hAnsi="Verdana"/>
          <w:sz w:val="20"/>
          <w:szCs w:val="20"/>
          <w:shd w:fill="auto" w:val="clear"/>
        </w:rPr>
        <w:t xml:space="preserve"> писан</w:t>
      </w:r>
      <w:r>
        <w:rPr>
          <w:rFonts w:eastAsia="Times New Roman" w:cs="Times New Roman" w:ascii="Verdana" w:hAnsi="Verdana"/>
          <w:color w:val="000000"/>
          <w:sz w:val="20"/>
          <w:szCs w:val="20"/>
          <w:shd w:fill="auto" w:val="clear"/>
          <w:lang w:val="sr-RS" w:eastAsia="ar-SA" w:bidi="ar-SA"/>
        </w:rPr>
        <w:t>е</w:t>
      </w:r>
      <w:r>
        <w:rPr>
          <w:rFonts w:cs="Times New Roman" w:ascii="Verdana" w:hAnsi="Verdana"/>
          <w:sz w:val="20"/>
          <w:szCs w:val="20"/>
          <w:shd w:fill="auto" w:val="clear"/>
        </w:rPr>
        <w:t xml:space="preserve"> примедб</w:t>
      </w:r>
      <w:r>
        <w:rPr>
          <w:rFonts w:eastAsia="Times New Roman" w:cs="Times New Roman" w:ascii="Verdana" w:hAnsi="Verdana"/>
          <w:color w:val="000000"/>
          <w:sz w:val="20"/>
          <w:szCs w:val="20"/>
          <w:shd w:fill="auto" w:val="clear"/>
          <w:lang w:val="sr-RS" w:eastAsia="ar-SA" w:bidi="ar-SA"/>
        </w:rPr>
        <w:t>е</w:t>
      </w:r>
      <w:r>
        <w:rPr>
          <w:rFonts w:cs="Times New Roman" w:ascii="Verdana" w:hAnsi="Verdana"/>
          <w:sz w:val="20"/>
          <w:szCs w:val="20"/>
          <w:shd w:fill="auto" w:val="clear"/>
        </w:rPr>
        <w:t xml:space="preserve"> од правних </w:t>
      </w:r>
      <w:r>
        <w:rPr>
          <w:rFonts w:eastAsia="Times New Roman" w:cs="Times New Roman" w:ascii="Verdana" w:hAnsi="Verdana"/>
          <w:color w:val="000000"/>
          <w:sz w:val="20"/>
          <w:szCs w:val="20"/>
          <w:shd w:fill="auto" w:val="clear"/>
          <w:lang w:val="sr-RS" w:eastAsia="ar-SA" w:bidi="ar-SA"/>
        </w:rPr>
        <w:t>и</w:t>
      </w:r>
      <w:r>
        <w:rPr>
          <w:rFonts w:cs="Times New Roman" w:ascii="Verdana" w:hAnsi="Verdana"/>
          <w:sz w:val="20"/>
          <w:szCs w:val="20"/>
          <w:shd w:fill="auto" w:val="clear"/>
        </w:rPr>
        <w:t xml:space="preserve"> физичких лица </w:t>
      </w:r>
      <w:r>
        <w:rPr>
          <w:rFonts w:cs="Times New Roman" w:ascii="Verdana" w:hAnsi="Verdana"/>
          <w:sz w:val="20"/>
          <w:szCs w:val="20"/>
          <w:shd w:fill="auto" w:val="clear"/>
          <w:lang w:val="sr-RS"/>
        </w:rPr>
        <w:t>које су доставњене обрађивачу</w:t>
      </w:r>
      <w:r>
        <w:rPr>
          <w:rFonts w:cs="Times New Roman" w:ascii="Verdana" w:hAnsi="Verdana"/>
          <w:sz w:val="20"/>
          <w:szCs w:val="20"/>
          <w:shd w:fill="auto" w:val="clear"/>
        </w:rPr>
        <w:t xml:space="preserve">. </w:t>
      </w:r>
    </w:p>
    <w:p>
      <w:pPr>
        <w:pStyle w:val="Normal"/>
        <w:widowControl/>
        <w:suppressAutoHyphens w:val="true"/>
        <w:bidi w:val="0"/>
        <w:spacing w:lineRule="atLeast" w:line="100" w:before="0" w:after="0"/>
        <w:ind w:left="0" w:right="-21" w:hanging="0"/>
        <w:jc w:val="both"/>
        <w:rPr>
          <w:rFonts w:ascii="Verdana" w:hAnsi="Verdana"/>
        </w:rPr>
      </w:pPr>
      <w:r>
        <w:rPr>
          <w:rFonts w:cs="Times New Roman" w:ascii="Verdana" w:hAnsi="Verdana"/>
          <w:b/>
          <w:sz w:val="20"/>
          <w:szCs w:val="20"/>
          <w:shd w:fill="auto" w:val="clear"/>
        </w:rPr>
        <w:t xml:space="preserve">         </w:t>
      </w:r>
      <w:r>
        <w:rPr>
          <w:rFonts w:cs="Times New Roman" w:ascii="Verdana" w:hAnsi="Verdana"/>
          <w:sz w:val="20"/>
          <w:szCs w:val="20"/>
          <w:shd w:fill="auto" w:val="clear"/>
        </w:rPr>
        <w:t xml:space="preserve">Комисија за планове општине Темерин </w:t>
      </w:r>
      <w:r>
        <w:rPr>
          <w:rFonts w:cs="Times New Roman" w:ascii="Verdana" w:hAnsi="Verdana"/>
          <w:sz w:val="20"/>
          <w:szCs w:val="20"/>
          <w:shd w:fill="auto" w:val="clear"/>
          <w:lang w:val="sr-RS"/>
        </w:rPr>
        <w:t xml:space="preserve">је </w:t>
      </w:r>
      <w:r>
        <w:rPr>
          <w:rFonts w:cs="Times New Roman" w:ascii="Verdana" w:hAnsi="Verdana"/>
          <w:sz w:val="20"/>
          <w:szCs w:val="20"/>
          <w:shd w:fill="auto" w:val="clear"/>
        </w:rPr>
        <w:t xml:space="preserve">на </w:t>
      </w:r>
      <w:r>
        <w:rPr>
          <w:rFonts w:cs="Times New Roman"/>
          <w:sz w:val="24"/>
          <w:szCs w:val="24"/>
          <w:shd w:fill="auto" w:val="clear"/>
          <w:lang w:val="sr-RS"/>
        </w:rPr>
        <w:t>1</w:t>
      </w:r>
      <w:r>
        <w:rPr>
          <w:rFonts w:cs="Times New Roman"/>
          <w:color w:val="000000"/>
          <w:sz w:val="24"/>
          <w:szCs w:val="24"/>
          <w:shd w:fill="auto" w:val="clear"/>
          <w:lang w:val="sr-Latn-RS"/>
        </w:rPr>
        <w:t>21</w:t>
      </w:r>
      <w:r>
        <w:rPr>
          <w:rFonts w:cs="Times New Roman"/>
          <w:color w:val="800000"/>
          <w:sz w:val="24"/>
          <w:szCs w:val="24"/>
          <w:shd w:fill="auto" w:val="clear"/>
          <w:lang w:val="sr-RS"/>
        </w:rPr>
        <w:t>.</w:t>
      </w:r>
      <w:r>
        <w:rPr>
          <w:rFonts w:cs="Times New Roman"/>
          <w:color w:val="000000"/>
          <w:sz w:val="24"/>
          <w:szCs w:val="24"/>
          <w:shd w:fill="auto" w:val="clear"/>
          <w:lang w:val="sr-RS"/>
        </w:rPr>
        <w:t xml:space="preserve">седници одржаној </w:t>
      </w:r>
      <w:r>
        <w:rPr>
          <w:rFonts w:cs="Times New Roman"/>
          <w:color w:val="000000"/>
          <w:sz w:val="24"/>
          <w:szCs w:val="24"/>
          <w:shd w:fill="auto" w:val="clear"/>
          <w:lang w:val="sr-Latn-RS"/>
        </w:rPr>
        <w:t>06.12.2022</w:t>
      </w:r>
      <w:r>
        <w:rPr>
          <w:rFonts w:cs="Times New Roman"/>
          <w:color w:val="000000"/>
          <w:sz w:val="24"/>
          <w:szCs w:val="24"/>
          <w:shd w:fill="auto" w:val="clear"/>
          <w:lang w:val="sr-RS"/>
        </w:rPr>
        <w:t>.године,</w:t>
      </w:r>
      <w:r>
        <w:rPr>
          <w:rFonts w:cs="Times New Roman" w:ascii="Verdana" w:hAnsi="Verdana"/>
          <w:sz w:val="20"/>
          <w:szCs w:val="20"/>
          <w:shd w:fill="auto" w:val="clear"/>
        </w:rPr>
        <w:t xml:space="preserve"> након разматрања Извештаја о обављеном раном јавном увиду </w:t>
      </w:r>
      <w:r>
        <w:rPr>
          <w:rFonts w:cs="Times New Roman" w:ascii="Verdana" w:hAnsi="Verdana"/>
          <w:sz w:val="20"/>
          <w:szCs w:val="20"/>
          <w:shd w:fill="auto" w:val="clear"/>
          <w:lang w:val="sr-CS"/>
        </w:rPr>
        <w:t xml:space="preserve">Плана </w:t>
      </w:r>
      <w:r>
        <w:rPr>
          <w:rFonts w:eastAsia="Times New Roman" w:cs="Arial" w:ascii="Verdana" w:hAnsi="Verdana"/>
          <w:b w:val="false"/>
          <w:bCs w:val="false"/>
          <w:color w:val="000000"/>
          <w:sz w:val="20"/>
          <w:szCs w:val="20"/>
          <w:shd w:fill="auto" w:val="clear"/>
          <w:lang w:val="sr-RS" w:eastAsia="en-US" w:bidi="ar-SA"/>
        </w:rPr>
        <w:t>реконструкције и изградње државног пута IIА реда број 102, Нови Сад – Темерин  са обилазницом око насеља Бачки Јарак и Темерин</w:t>
      </w:r>
      <w:r>
        <w:rPr>
          <w:rFonts w:cs="Times New Roman" w:ascii="Verdana" w:hAnsi="Verdana"/>
          <w:sz w:val="20"/>
          <w:szCs w:val="20"/>
          <w:shd w:fill="auto" w:val="clear"/>
        </w:rPr>
        <w:t xml:space="preserve"> </w:t>
      </w:r>
      <w:r>
        <w:rPr>
          <w:rFonts w:cs="Times New Roman" w:ascii="Verdana" w:hAnsi="Verdana"/>
          <w:sz w:val="20"/>
          <w:szCs w:val="20"/>
          <w:shd w:fill="auto" w:val="clear"/>
          <w:lang w:val="sr-CS"/>
        </w:rPr>
        <w:t xml:space="preserve">извршила стручну контролу </w:t>
      </w:r>
      <w:r>
        <w:rPr>
          <w:rFonts w:cs="Times New Roman" w:ascii="Verdana" w:hAnsi="Verdana"/>
          <w:sz w:val="20"/>
          <w:szCs w:val="20"/>
          <w:shd w:fill="auto" w:val="clear"/>
          <w:lang w:val="sr-RS"/>
        </w:rPr>
        <w:t>истог</w:t>
      </w:r>
      <w:r>
        <w:rPr>
          <w:rFonts w:cs="Times New Roman" w:ascii="Verdana" w:hAnsi="Verdana"/>
          <w:sz w:val="20"/>
          <w:szCs w:val="20"/>
          <w:shd w:fill="auto" w:val="clear"/>
          <w:lang w:val="sr-CS"/>
        </w:rPr>
        <w:t xml:space="preserve"> и</w:t>
      </w:r>
      <w:r>
        <w:rPr>
          <w:rFonts w:eastAsia="Times New Roman CYR;Times New Roman" w:cs="Times New Roman" w:ascii="Verdana" w:hAnsi="Verdana"/>
          <w:sz w:val="20"/>
          <w:szCs w:val="20"/>
          <w:shd w:fill="auto" w:val="clear"/>
          <w:lang w:val="sr-CS"/>
        </w:rPr>
        <w:t xml:space="preserve"> </w:t>
      </w:r>
      <w:r>
        <w:rPr>
          <w:rFonts w:cs="Times New Roman" w:ascii="Verdana" w:hAnsi="Verdana"/>
          <w:sz w:val="20"/>
          <w:szCs w:val="20"/>
          <w:shd w:fill="auto" w:val="clear"/>
          <w:lang w:val="sr-CS"/>
        </w:rPr>
        <w:t>дала позитивно мишљење, тако да је израђивач могао да почне са израдом нацрта плана.</w:t>
      </w:r>
    </w:p>
    <w:p>
      <w:pPr>
        <w:pStyle w:val="Normal"/>
        <w:bidi w:val="0"/>
        <w:jc w:val="both"/>
        <w:rPr>
          <w:rFonts w:ascii="Verdana" w:hAnsi="Verdana"/>
        </w:rPr>
      </w:pPr>
      <w:r>
        <w:rPr>
          <w:rFonts w:eastAsia="Times New Roman" w:cs="Times New Roman" w:ascii="Verdana" w:hAnsi="Verdana"/>
          <w:sz w:val="20"/>
          <w:szCs w:val="20"/>
          <w:shd w:fill="auto" w:val="clear"/>
          <w:lang w:val="sr-RS"/>
        </w:rPr>
        <w:t xml:space="preserve">            </w:t>
      </w:r>
      <w:r>
        <w:rPr>
          <w:rFonts w:cs="Times New Roman" w:ascii="Verdana" w:hAnsi="Verdana"/>
          <w:sz w:val="20"/>
          <w:szCs w:val="20"/>
          <w:shd w:fill="auto" w:val="clear"/>
        </w:rPr>
        <w:t xml:space="preserve">Нацрт </w:t>
      </w:r>
      <w:r>
        <w:rPr>
          <w:rFonts w:cs="Times New Roman" w:ascii="Verdana" w:hAnsi="Verdana"/>
          <w:sz w:val="20"/>
          <w:szCs w:val="20"/>
          <w:shd w:fill="auto" w:val="clear"/>
          <w:lang w:val="sr-CS"/>
        </w:rPr>
        <w:t xml:space="preserve">Плана </w:t>
      </w:r>
      <w:r>
        <w:rPr>
          <w:rFonts w:eastAsia="Times New Roman CYR;Times New Roman" w:cs="Times New Roman" w:ascii="Verdana" w:hAnsi="Verdana"/>
          <w:color w:val="000000"/>
          <w:kern w:val="0"/>
          <w:sz w:val="20"/>
          <w:szCs w:val="20"/>
          <w:shd w:fill="auto" w:val="clear"/>
          <w:lang w:val="sr-RS" w:eastAsia="ar-SA" w:bidi="ar-SA"/>
        </w:rPr>
        <w:t>детаљне</w:t>
      </w:r>
      <w:r>
        <w:rPr>
          <w:rFonts w:eastAsia="Times New Roman CYR;Times New Roman" w:cs="Times New Roman" w:ascii="Verdana" w:hAnsi="Verdana"/>
          <w:sz w:val="20"/>
          <w:szCs w:val="20"/>
          <w:shd w:fill="auto" w:val="clear"/>
          <w:lang w:val="sr-CS"/>
        </w:rPr>
        <w:t xml:space="preserve"> регулације </w:t>
      </w:r>
      <w:r>
        <w:rPr>
          <w:rFonts w:cs="Times New Roman" w:ascii="Verdana" w:hAnsi="Verdana"/>
          <w:sz w:val="20"/>
          <w:szCs w:val="20"/>
          <w:shd w:fill="auto" w:val="clear"/>
        </w:rPr>
        <w:t xml:space="preserve">је испоручен овом Одељењу дана </w:t>
      </w:r>
      <w:r>
        <w:rPr>
          <w:rFonts w:eastAsia="Calibri" w:cs="Times New Roman" w:ascii="Verdana" w:hAnsi="Verdana"/>
          <w:color w:val="000000"/>
          <w:kern w:val="0"/>
          <w:sz w:val="20"/>
          <w:szCs w:val="20"/>
          <w:shd w:fill="auto" w:val="clear"/>
          <w:lang w:val="sr-RS" w:eastAsia="ar-SA" w:bidi="ar-SA"/>
        </w:rPr>
        <w:t>24</w:t>
      </w:r>
      <w:r>
        <w:rPr>
          <w:rFonts w:cs="Times New Roman" w:ascii="Verdana" w:hAnsi="Verdana"/>
          <w:sz w:val="20"/>
          <w:szCs w:val="20"/>
          <w:shd w:fill="auto" w:val="clear"/>
        </w:rPr>
        <w:t>.</w:t>
      </w:r>
      <w:r>
        <w:rPr>
          <w:rFonts w:cs="Times New Roman" w:ascii="Verdana" w:hAnsi="Verdana"/>
          <w:sz w:val="20"/>
          <w:szCs w:val="20"/>
          <w:shd w:fill="auto" w:val="clear"/>
          <w:lang w:val="sr-RS"/>
        </w:rPr>
        <w:t>0</w:t>
      </w:r>
      <w:r>
        <w:rPr>
          <w:rFonts w:eastAsia="Calibri" w:cs="Times New Roman" w:ascii="Verdana" w:hAnsi="Verdana"/>
          <w:color w:val="000000"/>
          <w:sz w:val="20"/>
          <w:szCs w:val="20"/>
          <w:shd w:fill="auto" w:val="clear"/>
          <w:lang w:val="sr-RS" w:eastAsia="ar-SA" w:bidi="ar-SA"/>
        </w:rPr>
        <w:t>8</w:t>
      </w:r>
      <w:r>
        <w:rPr>
          <w:rFonts w:cs="Times New Roman" w:ascii="Verdana" w:hAnsi="Verdana"/>
          <w:sz w:val="20"/>
          <w:szCs w:val="20"/>
          <w:shd w:fill="auto" w:val="clear"/>
        </w:rPr>
        <w:t>.2</w:t>
      </w:r>
      <w:r>
        <w:rPr>
          <w:rFonts w:eastAsia="Calibri" w:cs="Times New Roman" w:ascii="Verdana" w:hAnsi="Verdana"/>
          <w:color w:val="000000"/>
          <w:sz w:val="20"/>
          <w:szCs w:val="20"/>
          <w:shd w:fill="auto" w:val="clear"/>
          <w:lang w:val="sr-RS" w:eastAsia="ar-SA" w:bidi="ar-SA"/>
        </w:rPr>
        <w:t>02</w:t>
      </w:r>
      <w:r>
        <w:rPr>
          <w:rFonts w:eastAsia="Calibri" w:cs="Times New Roman" w:ascii="Verdana" w:hAnsi="Verdana"/>
          <w:color w:val="000000"/>
          <w:kern w:val="0"/>
          <w:sz w:val="20"/>
          <w:szCs w:val="20"/>
          <w:shd w:fill="auto" w:val="clear"/>
          <w:lang w:val="sr-RS" w:eastAsia="ar-SA" w:bidi="ar-SA"/>
        </w:rPr>
        <w:t>3</w:t>
      </w:r>
      <w:r>
        <w:rPr>
          <w:rFonts w:cs="Times New Roman" w:ascii="Verdana" w:hAnsi="Verdana"/>
          <w:sz w:val="20"/>
          <w:szCs w:val="20"/>
          <w:shd w:fill="auto" w:val="clear"/>
        </w:rPr>
        <w:t>.године  од стране обрађивача.</w:t>
      </w:r>
      <w:r>
        <w:rPr>
          <w:rFonts w:cs="Times New Roman" w:ascii="Verdana" w:hAnsi="Verdana"/>
          <w:sz w:val="20"/>
          <w:szCs w:val="20"/>
          <w:shd w:fill="auto" w:val="clear"/>
          <w:lang w:val="sr-RS"/>
        </w:rPr>
        <w:t xml:space="preserve">  </w:t>
      </w:r>
      <w:r>
        <w:rPr>
          <w:rFonts w:cs="Times New Roman" w:ascii="Verdana" w:hAnsi="Verdana"/>
          <w:sz w:val="20"/>
          <w:szCs w:val="20"/>
          <w:shd w:fill="auto" w:val="clear"/>
        </w:rPr>
        <w:t xml:space="preserve">Комисија за планове општине Темерин у складу са чланом 49. Закона о планирању и изградњи </w:t>
      </w:r>
      <w:r>
        <w:rPr>
          <w:rFonts w:cs="Times New Roman" w:ascii="Verdana" w:hAnsi="Verdana"/>
          <w:sz w:val="20"/>
          <w:szCs w:val="20"/>
          <w:shd w:fill="auto" w:val="clear"/>
          <w:lang w:val="sr-RS"/>
        </w:rPr>
        <w:t xml:space="preserve">и </w:t>
      </w:r>
      <w:r>
        <w:rPr>
          <w:rFonts w:cs="Times New Roman" w:ascii="Verdana" w:hAnsi="Verdana"/>
          <w:sz w:val="20"/>
          <w:szCs w:val="20"/>
          <w:shd w:fill="auto" w:val="clear"/>
        </w:rPr>
        <w:t xml:space="preserve"> </w:t>
      </w:r>
      <w:r>
        <w:rPr>
          <w:rFonts w:cs="Times New Roman" w:ascii="Verdana" w:hAnsi="Verdana"/>
          <w:sz w:val="20"/>
          <w:szCs w:val="20"/>
          <w:shd w:fill="auto" w:val="clear"/>
          <w:lang w:val="sr-RS"/>
        </w:rPr>
        <w:t xml:space="preserve">у складу са </w:t>
      </w:r>
      <w:r>
        <w:rPr>
          <w:rFonts w:ascii="Verdana" w:hAnsi="Verdana"/>
          <w:sz w:val="20"/>
          <w:szCs w:val="20"/>
          <w:shd w:fill="auto" w:val="clear"/>
        </w:rPr>
        <w:t>П</w:t>
      </w:r>
      <w:r>
        <w:rPr>
          <w:rFonts w:eastAsia="Times New Roman" w:cs="Times New Roman" w:ascii="Verdana" w:hAnsi="Verdana"/>
          <w:color w:val="000000"/>
          <w:sz w:val="20"/>
          <w:szCs w:val="20"/>
          <w:shd w:fill="auto" w:val="clear"/>
          <w:lang w:val="sr-RS" w:eastAsia="ar-SA" w:bidi="ar-SA"/>
        </w:rPr>
        <w:t xml:space="preserve">равилником </w:t>
      </w:r>
      <w:r>
        <w:rPr>
          <w:rFonts w:ascii="Verdana" w:hAnsi="Verdana"/>
          <w:sz w:val="20"/>
          <w:szCs w:val="20"/>
          <w:shd w:fill="auto" w:val="clear"/>
        </w:rPr>
        <w:t xml:space="preserve">о садржини, начину и поступку израде докумената просторног и урбанистичког планирања </w:t>
      </w:r>
      <w:r>
        <w:rPr>
          <w:rFonts w:ascii="Verdana" w:hAnsi="Verdana"/>
          <w:sz w:val="20"/>
          <w:szCs w:val="20"/>
          <w:shd w:fill="auto" w:val="clear"/>
          <w:lang w:val="sr-RS"/>
        </w:rPr>
        <w:t>(</w:t>
      </w:r>
      <w:r>
        <w:rPr>
          <w:rFonts w:ascii="Verdana" w:hAnsi="Verdana"/>
          <w:sz w:val="20"/>
          <w:szCs w:val="20"/>
          <w:shd w:fill="auto" w:val="clear"/>
        </w:rPr>
        <w:t>"Службени гласник РС", број 32/2019</w:t>
      </w:r>
      <w:r>
        <w:rPr>
          <w:rFonts w:ascii="Verdana" w:hAnsi="Verdana"/>
          <w:sz w:val="20"/>
          <w:szCs w:val="20"/>
          <w:shd w:fill="auto" w:val="clear"/>
          <w:lang w:val="sr-RS"/>
        </w:rPr>
        <w:t>),</w:t>
      </w:r>
      <w:r>
        <w:rPr>
          <w:rFonts w:cs="Times New Roman" w:ascii="Verdana" w:hAnsi="Verdana"/>
          <w:sz w:val="20"/>
          <w:szCs w:val="20"/>
          <w:shd w:fill="auto" w:val="clear"/>
        </w:rPr>
        <w:t xml:space="preserve"> </w:t>
      </w:r>
      <w:r>
        <w:rPr>
          <w:rFonts w:cs="Times New Roman" w:ascii="Verdana" w:hAnsi="Verdana"/>
          <w:sz w:val="20"/>
          <w:szCs w:val="20"/>
          <w:shd w:fill="auto" w:val="clear"/>
          <w:lang w:val="sr-RS"/>
        </w:rPr>
        <w:t>на</w:t>
      </w:r>
      <w:r>
        <w:rPr>
          <w:rFonts w:cs="Times New Roman" w:ascii="Verdana" w:hAnsi="Verdana"/>
          <w:sz w:val="20"/>
          <w:szCs w:val="20"/>
          <w:shd w:fill="auto" w:val="clear"/>
        </w:rPr>
        <w:t xml:space="preserve"> </w:t>
      </w:r>
      <w:r>
        <w:rPr>
          <w:rFonts w:eastAsia="Times New Roman" w:cs="Times New Roman" w:ascii="Verdana" w:hAnsi="Verdana"/>
          <w:color w:val="000000"/>
          <w:sz w:val="20"/>
          <w:szCs w:val="20"/>
          <w:shd w:fill="auto" w:val="clear"/>
          <w:lang w:val="sr-RS" w:eastAsia="ar-SA" w:bidi="ar-SA"/>
        </w:rPr>
        <w:t>1</w:t>
      </w:r>
      <w:r>
        <w:rPr>
          <w:rFonts w:eastAsia="Times New Roman" w:cs="Times New Roman" w:ascii="Verdana" w:hAnsi="Verdana"/>
          <w:color w:val="000000"/>
          <w:kern w:val="0"/>
          <w:sz w:val="20"/>
          <w:szCs w:val="20"/>
          <w:shd w:fill="auto" w:val="clear"/>
          <w:lang w:val="sr-RS" w:eastAsia="ar-SA" w:bidi="ar-SA"/>
        </w:rPr>
        <w:t>2</w:t>
      </w:r>
      <w:r>
        <w:rPr>
          <w:rFonts w:eastAsia="Times New Roman" w:cs="Times New Roman" w:ascii="Verdana" w:hAnsi="Verdana"/>
          <w:color w:val="000000"/>
          <w:sz w:val="20"/>
          <w:szCs w:val="20"/>
          <w:shd w:fill="auto" w:val="clear"/>
          <w:lang w:val="sr-RS" w:eastAsia="ar-SA" w:bidi="ar-SA"/>
        </w:rPr>
        <w:t>4</w:t>
      </w:r>
      <w:r>
        <w:rPr>
          <w:rFonts w:cs="Times New Roman" w:ascii="Verdana" w:hAnsi="Verdana"/>
          <w:sz w:val="20"/>
          <w:szCs w:val="20"/>
          <w:shd w:fill="auto" w:val="clear"/>
        </w:rPr>
        <w:t xml:space="preserve">. седнице  одржаној </w:t>
      </w:r>
      <w:r>
        <w:rPr>
          <w:rFonts w:eastAsia="Times New Roman" w:cs="Times New Roman" w:ascii="Verdana" w:hAnsi="Verdana"/>
          <w:color w:val="000000"/>
          <w:kern w:val="0"/>
          <w:sz w:val="20"/>
          <w:szCs w:val="20"/>
          <w:shd w:fill="auto" w:val="clear"/>
          <w:lang w:val="sr-RS" w:eastAsia="ar-SA" w:bidi="ar-SA"/>
        </w:rPr>
        <w:t>28</w:t>
      </w:r>
      <w:r>
        <w:rPr>
          <w:rFonts w:cs="Times New Roman" w:ascii="Verdana" w:hAnsi="Verdana"/>
          <w:sz w:val="20"/>
          <w:szCs w:val="20"/>
          <w:shd w:fill="auto" w:val="clear"/>
          <w:lang w:val="sr-RS"/>
        </w:rPr>
        <w:t>.</w:t>
      </w:r>
      <w:r>
        <w:rPr>
          <w:rFonts w:eastAsia="Times New Roman" w:cs="Times New Roman" w:ascii="Verdana" w:hAnsi="Verdana"/>
          <w:color w:val="000000"/>
          <w:kern w:val="0"/>
          <w:sz w:val="20"/>
          <w:szCs w:val="20"/>
          <w:shd w:fill="auto" w:val="clear"/>
          <w:lang w:val="sr-RS" w:eastAsia="en-US" w:bidi="ar-SA"/>
        </w:rPr>
        <w:t>09</w:t>
      </w:r>
      <w:r>
        <w:rPr>
          <w:rFonts w:cs="Times New Roman" w:ascii="Verdana" w:hAnsi="Verdana"/>
          <w:sz w:val="20"/>
          <w:szCs w:val="20"/>
          <w:shd w:fill="auto" w:val="clear"/>
        </w:rPr>
        <w:t>.20</w:t>
      </w:r>
      <w:r>
        <w:rPr>
          <w:rFonts w:eastAsia="Times New Roman" w:cs="Times New Roman" w:ascii="Verdana" w:hAnsi="Verdana"/>
          <w:color w:val="000000"/>
          <w:sz w:val="20"/>
          <w:szCs w:val="20"/>
          <w:shd w:fill="auto" w:val="clear"/>
          <w:lang w:val="sr-RS" w:eastAsia="ar-SA" w:bidi="ar-SA"/>
        </w:rPr>
        <w:t>2</w:t>
      </w:r>
      <w:r>
        <w:rPr>
          <w:rFonts w:eastAsia="Times New Roman" w:cs="Times New Roman" w:ascii="Verdana" w:hAnsi="Verdana"/>
          <w:color w:val="000000"/>
          <w:kern w:val="0"/>
          <w:sz w:val="20"/>
          <w:szCs w:val="20"/>
          <w:shd w:fill="auto" w:val="clear"/>
          <w:lang w:val="sr-RS" w:eastAsia="ar-SA" w:bidi="ar-SA"/>
        </w:rPr>
        <w:t>3</w:t>
      </w:r>
      <w:r>
        <w:rPr>
          <w:rFonts w:cs="Times New Roman" w:ascii="Verdana" w:hAnsi="Verdana"/>
          <w:sz w:val="20"/>
          <w:szCs w:val="20"/>
          <w:shd w:fill="auto" w:val="clear"/>
        </w:rPr>
        <w:t xml:space="preserve">.године,  извршила је стручну контролу и проверу усклађености Плана </w:t>
      </w:r>
      <w:r>
        <w:rPr>
          <w:rFonts w:eastAsia="Times New Roman" w:cs="Times New Roman" w:ascii="Verdana" w:hAnsi="Verdana"/>
          <w:color w:val="000000"/>
          <w:sz w:val="20"/>
          <w:szCs w:val="20"/>
          <w:shd w:fill="auto" w:val="clear"/>
          <w:lang w:val="sr-RS" w:eastAsia="ar-SA" w:bidi="ar-SA"/>
        </w:rPr>
        <w:t>генералне</w:t>
      </w:r>
      <w:r>
        <w:rPr>
          <w:rFonts w:cs="Times New Roman" w:ascii="Verdana" w:hAnsi="Verdana"/>
          <w:sz w:val="20"/>
          <w:szCs w:val="20"/>
          <w:shd w:fill="auto" w:val="clear"/>
        </w:rPr>
        <w:t xml:space="preserve"> регулације са планским документима ширег подручја, одлуком о изради, Законом о планирању и изградњи </w:t>
      </w:r>
      <w:r>
        <w:rPr>
          <w:rFonts w:cs="Times New Roman" w:ascii="Verdana" w:hAnsi="Verdana"/>
          <w:sz w:val="20"/>
          <w:szCs w:val="20"/>
          <w:shd w:fill="auto" w:val="clear"/>
          <w:lang w:val="sr-RS"/>
        </w:rPr>
        <w:t>.</w:t>
      </w:r>
    </w:p>
    <w:p>
      <w:pPr>
        <w:pStyle w:val="Normal"/>
        <w:bidi w:val="0"/>
        <w:jc w:val="both"/>
        <w:rPr>
          <w:rFonts w:ascii="Verdana" w:hAnsi="Verdana"/>
        </w:rPr>
      </w:pPr>
      <w:r>
        <w:rPr>
          <w:rFonts w:cs="Times New Roman" w:ascii="Verdana" w:hAnsi="Verdana"/>
          <w:sz w:val="20"/>
          <w:szCs w:val="20"/>
          <w:shd w:fill="auto" w:val="clear"/>
          <w:lang w:val="sr-RS"/>
        </w:rPr>
        <w:tab/>
        <w:tab/>
      </w:r>
      <w:r>
        <w:rPr>
          <w:rFonts w:ascii="Verdana" w:hAnsi="Verdana"/>
          <w:sz w:val="20"/>
          <w:szCs w:val="20"/>
          <w:shd w:fill="auto" w:val="clear"/>
          <w:lang w:val="sr-CS"/>
        </w:rPr>
        <w:tab/>
        <w:t xml:space="preserve">Након извршене стручне контроле Комисија за планове општине Темерин је дала  позитивно мишљење на нацрт Плана </w:t>
      </w:r>
      <w:r>
        <w:rPr>
          <w:rFonts w:ascii="Verdana" w:hAnsi="Verdana"/>
          <w:sz w:val="20"/>
          <w:szCs w:val="20"/>
          <w:shd w:fill="auto" w:val="clear"/>
          <w:lang w:val="sr-RS"/>
        </w:rPr>
        <w:t>уз одређене примедбе и сугестије</w:t>
      </w:r>
      <w:r>
        <w:rPr>
          <w:rFonts w:ascii="Verdana" w:hAnsi="Verdana"/>
          <w:sz w:val="20"/>
          <w:szCs w:val="20"/>
          <w:shd w:fill="auto" w:val="clear"/>
          <w:lang w:val="sr-CS"/>
        </w:rPr>
        <w:t xml:space="preserve"> и предложила  да се исти </w:t>
      </w:r>
      <w:r>
        <w:rPr>
          <w:rFonts w:ascii="Verdana" w:hAnsi="Verdana"/>
          <w:sz w:val="20"/>
          <w:szCs w:val="20"/>
          <w:shd w:fill="auto" w:val="clear"/>
          <w:lang w:val="sr-RS"/>
        </w:rPr>
        <w:t>након дораде у складу са примедбама и сугестијама комисије</w:t>
      </w:r>
      <w:r>
        <w:rPr>
          <w:rFonts w:ascii="Verdana" w:hAnsi="Verdana"/>
          <w:sz w:val="20"/>
          <w:szCs w:val="20"/>
          <w:shd w:fill="auto" w:val="clear"/>
          <w:lang w:val="sr-CS"/>
        </w:rPr>
        <w:t xml:space="preserve"> упути на </w:t>
      </w:r>
      <w:r>
        <w:rPr>
          <w:rFonts w:ascii="Verdana" w:hAnsi="Verdana"/>
          <w:sz w:val="20"/>
          <w:szCs w:val="20"/>
          <w:shd w:fill="auto" w:val="clear"/>
          <w:lang w:val="sr-RS"/>
        </w:rPr>
        <w:t xml:space="preserve"> </w:t>
      </w:r>
      <w:r>
        <w:rPr>
          <w:rFonts w:ascii="Verdana" w:hAnsi="Verdana"/>
          <w:sz w:val="20"/>
          <w:szCs w:val="20"/>
          <w:shd w:fill="auto" w:val="clear"/>
          <w:lang w:val="sr-CS"/>
        </w:rPr>
        <w:t xml:space="preserve">јавни увид у трајању од </w:t>
      </w:r>
      <w:r>
        <w:rPr>
          <w:rFonts w:ascii="Verdana" w:hAnsi="Verdana"/>
          <w:sz w:val="20"/>
          <w:szCs w:val="20"/>
          <w:shd w:fill="auto" w:val="clear"/>
          <w:lang w:val="sr-RS"/>
        </w:rPr>
        <w:t>30</w:t>
      </w:r>
      <w:r>
        <w:rPr>
          <w:rFonts w:ascii="Verdana" w:hAnsi="Verdana"/>
          <w:sz w:val="20"/>
          <w:szCs w:val="20"/>
          <w:shd w:fill="auto" w:val="clear"/>
          <w:lang w:val="sr-CS"/>
        </w:rPr>
        <w:t xml:space="preserve"> дана, у складу са Законом.</w:t>
      </w:r>
    </w:p>
    <w:p>
      <w:pPr>
        <w:pStyle w:val="Normal"/>
        <w:bidi w:val="0"/>
        <w:ind w:left="0" w:right="0" w:firstLine="720"/>
        <w:jc w:val="both"/>
        <w:rPr>
          <w:rFonts w:ascii="Verdana" w:hAnsi="Verdana"/>
        </w:rPr>
      </w:pPr>
      <w:r>
        <w:rPr>
          <w:rFonts w:cs="Times New Roman" w:ascii="Verdana" w:hAnsi="Verdana"/>
          <w:sz w:val="20"/>
          <w:szCs w:val="20"/>
          <w:shd w:fill="auto" w:val="clear"/>
        </w:rPr>
        <w:tab/>
        <w:t xml:space="preserve">Дана </w:t>
      </w:r>
      <w:r>
        <w:rPr>
          <w:rFonts w:eastAsia="Times New Roman" w:cs="Times New Roman" w:ascii="Verdana" w:hAnsi="Verdana"/>
          <w:color w:val="000000"/>
          <w:sz w:val="20"/>
          <w:szCs w:val="20"/>
          <w:shd w:fill="E4C3C3" w:val="clear"/>
          <w:lang w:val="en-US" w:eastAsia="ar-SA" w:bidi="ar-SA"/>
        </w:rPr>
        <w:t>22.11.2023</w:t>
      </w:r>
      <w:r>
        <w:rPr>
          <w:rFonts w:eastAsia="Times New Roman" w:cs="Times New Roman" w:ascii="Verdana" w:hAnsi="Verdana"/>
          <w:color w:val="000000"/>
          <w:sz w:val="20"/>
          <w:szCs w:val="20"/>
          <w:shd w:fill="E4C3C3" w:val="clear"/>
          <w:lang w:val="sr-RS" w:eastAsia="ar-SA" w:bidi="ar-SA"/>
        </w:rPr>
        <w:t>.</w:t>
      </w:r>
      <w:r>
        <w:rPr>
          <w:rFonts w:cs="Times New Roman" w:ascii="Verdana" w:hAnsi="Verdana"/>
          <w:sz w:val="20"/>
          <w:szCs w:val="20"/>
          <w:shd w:fill="auto" w:val="clear"/>
        </w:rPr>
        <w:t xml:space="preserve">године  обрађивач  </w:t>
      </w:r>
      <w:r>
        <w:rPr>
          <w:rFonts w:eastAsia="Times New Roman CYR;Times New Roman" w:cs="Arial" w:ascii="Verdana" w:hAnsi="Verdana"/>
          <w:b w:val="false"/>
          <w:bCs w:val="false"/>
          <w:color w:val="000000"/>
          <w:sz w:val="20"/>
          <w:szCs w:val="20"/>
          <w:shd w:fill="auto" w:val="clear"/>
          <w:lang w:val="sr-RS" w:eastAsia="ar-SA" w:bidi="ar-SA"/>
        </w:rPr>
        <w:t xml:space="preserve">План </w:t>
      </w:r>
      <w:r>
        <w:rPr>
          <w:rFonts w:eastAsia="Times New Roman" w:cs="Arial" w:ascii="Verdana" w:hAnsi="Verdana"/>
          <w:b w:val="false"/>
          <w:bCs w:val="false"/>
          <w:color w:val="000000"/>
          <w:sz w:val="20"/>
          <w:szCs w:val="20"/>
          <w:shd w:fill="auto" w:val="clear"/>
          <w:lang w:val="sr-RS" w:eastAsia="en-US" w:bidi="ar-SA"/>
        </w:rPr>
        <w:t>детаљне регулације реконструкције и изградње државног пута IIА реда број 102, Нови Сад – Темерин  са обилазницом око насеља Бачки Јарак и Темерин</w:t>
      </w:r>
      <w:r>
        <w:rPr>
          <w:rFonts w:cs="Times New Roman" w:ascii="Verdana" w:hAnsi="Verdana"/>
          <w:sz w:val="20"/>
          <w:szCs w:val="20"/>
          <w:shd w:fill="auto" w:val="clear"/>
        </w:rPr>
        <w:t xml:space="preserve">, након исправљања  у складу са Извештајем комисије за планове  општине Темерин, испоручио је </w:t>
      </w:r>
      <w:r>
        <w:rPr>
          <w:rFonts w:eastAsia="Times New Roman" w:cs="Times New Roman" w:ascii="Verdana" w:hAnsi="Verdana"/>
          <w:color w:val="000000"/>
          <w:sz w:val="20"/>
          <w:szCs w:val="20"/>
          <w:shd w:fill="auto" w:val="clear"/>
          <w:lang w:val="sr-RS" w:eastAsia="ar-SA" w:bidi="ar-SA"/>
        </w:rPr>
        <w:t>н</w:t>
      </w:r>
      <w:r>
        <w:rPr>
          <w:rFonts w:cs="Times New Roman" w:ascii="Verdana" w:hAnsi="Verdana"/>
          <w:sz w:val="20"/>
          <w:szCs w:val="20"/>
          <w:shd w:fill="auto" w:val="clear"/>
        </w:rPr>
        <w:t xml:space="preserve">ацрт ПДР-а ради објављивања </w:t>
      </w:r>
      <w:r>
        <w:rPr>
          <w:rFonts w:cs="Times New Roman" w:ascii="Verdana" w:hAnsi="Verdana"/>
          <w:sz w:val="20"/>
          <w:szCs w:val="20"/>
          <w:shd w:fill="auto" w:val="clear"/>
          <w:lang w:val="sr-RS"/>
        </w:rPr>
        <w:t xml:space="preserve">на </w:t>
      </w:r>
      <w:r>
        <w:rPr>
          <w:rFonts w:cs="Times New Roman" w:ascii="Verdana" w:hAnsi="Verdana"/>
          <w:sz w:val="20"/>
          <w:szCs w:val="20"/>
          <w:shd w:fill="auto" w:val="clear"/>
        </w:rPr>
        <w:t>јавн</w:t>
      </w:r>
      <w:r>
        <w:rPr>
          <w:rFonts w:eastAsia="Times New Roman" w:cs="Times New Roman" w:ascii="Verdana" w:hAnsi="Verdana"/>
          <w:color w:val="000000"/>
          <w:sz w:val="20"/>
          <w:szCs w:val="20"/>
          <w:shd w:fill="auto" w:val="clear"/>
          <w:lang w:val="sr-RS" w:eastAsia="ar-SA" w:bidi="ar-SA"/>
        </w:rPr>
        <w:t>и</w:t>
      </w:r>
      <w:r>
        <w:rPr>
          <w:rFonts w:cs="Times New Roman" w:ascii="Verdana" w:hAnsi="Verdana"/>
          <w:sz w:val="20"/>
          <w:szCs w:val="20"/>
          <w:shd w:fill="auto" w:val="clear"/>
        </w:rPr>
        <w:t xml:space="preserve"> увид.  </w:t>
      </w:r>
    </w:p>
    <w:p>
      <w:pPr>
        <w:pStyle w:val="Normal"/>
        <w:widowControl/>
        <w:suppressAutoHyphens w:val="true"/>
        <w:bidi w:val="0"/>
        <w:spacing w:lineRule="atLeast" w:line="100" w:before="0" w:after="0"/>
        <w:ind w:left="-11" w:right="0" w:hanging="279"/>
        <w:jc w:val="both"/>
        <w:rPr>
          <w:rFonts w:ascii="Verdana" w:hAnsi="Verdana"/>
        </w:rPr>
      </w:pPr>
      <w:r>
        <w:rPr>
          <w:rFonts w:cs="Times New Roman" w:ascii="Verdana" w:hAnsi="Verdana"/>
          <w:b/>
          <w:sz w:val="20"/>
          <w:szCs w:val="20"/>
          <w:shd w:fill="auto" w:val="clear"/>
        </w:rPr>
        <w:t xml:space="preserve">         </w:t>
      </w:r>
      <w:r>
        <w:rPr>
          <w:rFonts w:cs="Times New Roman" w:ascii="Verdana" w:hAnsi="Verdana"/>
          <w:sz w:val="20"/>
          <w:szCs w:val="20"/>
          <w:shd w:fill="auto" w:val="clear"/>
        </w:rPr>
        <w:t xml:space="preserve"> </w:t>
      </w:r>
      <w:r>
        <w:rPr>
          <w:rFonts w:cs="Times New Roman" w:ascii="Verdana" w:hAnsi="Verdana"/>
          <w:sz w:val="20"/>
          <w:szCs w:val="20"/>
          <w:shd w:fill="auto" w:val="clear"/>
          <w:lang w:val="sr-RS"/>
        </w:rPr>
        <w:tab/>
        <w:tab/>
        <w:t>У току јавног увида Нацрт плана б</w:t>
      </w:r>
      <w:r>
        <w:rPr>
          <w:rFonts w:cs="Times New Roman"/>
          <w:b w:val="false"/>
          <w:bCs w:val="false"/>
          <w:sz w:val="24"/>
          <w:szCs w:val="24"/>
          <w:shd w:fill="auto" w:val="clear"/>
          <w:lang w:val="sr-RS"/>
        </w:rPr>
        <w:t>ио је изложен  у централном холу зграде општинске управе Темерин, у згради Месне заједнице Темерин, згради Месне заједнице Старо Ђурђево, згради  Месне заједнице Бачки Јарак , згради Месне заједнице Сириг  као и на интернет страници општине Темерин.</w:t>
      </w:r>
    </w:p>
    <w:p>
      <w:pPr>
        <w:pStyle w:val="Normal"/>
        <w:widowControl/>
        <w:suppressAutoHyphens w:val="true"/>
        <w:bidi w:val="0"/>
        <w:spacing w:lineRule="atLeast" w:line="100" w:before="0" w:after="0"/>
        <w:ind w:left="-11" w:right="0" w:hanging="279"/>
        <w:jc w:val="both"/>
        <w:rPr>
          <w:rFonts w:ascii="Verdana" w:hAnsi="Verdana"/>
        </w:rPr>
      </w:pPr>
      <w:r>
        <w:rPr>
          <w:rFonts w:cs="Times New Roman"/>
          <w:b w:val="false"/>
          <w:bCs w:val="false"/>
          <w:sz w:val="24"/>
          <w:szCs w:val="24"/>
          <w:shd w:fill="auto" w:val="clear"/>
          <w:lang w:val="sr-RS"/>
        </w:rPr>
        <w:t xml:space="preserve">    </w:t>
      </w:r>
      <w:r>
        <w:rPr>
          <w:rFonts w:cs="Times New Roman" w:ascii="Verdana" w:hAnsi="Verdana"/>
          <w:sz w:val="20"/>
          <w:szCs w:val="20"/>
          <w:shd w:fill="auto" w:val="clear"/>
        </w:rPr>
        <w:t xml:space="preserve">Јавни увид је трајао 30 </w:t>
      </w:r>
      <w:r>
        <w:rPr>
          <w:rFonts w:cs="Times New Roman" w:ascii="Verdana" w:hAnsi="Verdana"/>
          <w:sz w:val="20"/>
          <w:szCs w:val="20"/>
          <w:shd w:fill="auto" w:val="clear"/>
          <w:lang w:val="sr-RS"/>
        </w:rPr>
        <w:t>дана</w:t>
      </w:r>
      <w:r>
        <w:rPr>
          <w:rFonts w:cs="Times New Roman" w:ascii="Verdana" w:hAnsi="Verdana"/>
          <w:sz w:val="20"/>
          <w:szCs w:val="20"/>
          <w:shd w:fill="auto" w:val="clear"/>
        </w:rPr>
        <w:t xml:space="preserve">, односно </w:t>
      </w:r>
      <w:r>
        <w:rPr>
          <w:rFonts w:cs="Times New Roman"/>
          <w:sz w:val="24"/>
          <w:szCs w:val="24"/>
          <w:shd w:fill="auto" w:val="clear"/>
        </w:rPr>
        <w:t xml:space="preserve">у периоду од </w:t>
      </w:r>
      <w:r>
        <w:rPr>
          <w:rFonts w:cs="Times New Roman"/>
          <w:b w:val="false"/>
          <w:bCs w:val="false"/>
          <w:color w:val="000000"/>
          <w:sz w:val="24"/>
          <w:szCs w:val="24"/>
          <w:u w:val="none"/>
          <w:shd w:fill="auto" w:val="clear"/>
          <w:lang w:val="zxx"/>
        </w:rPr>
        <w:t xml:space="preserve"> </w:t>
      </w:r>
      <w:r>
        <w:rPr>
          <w:rFonts w:cs="Times New Roman"/>
          <w:b w:val="false"/>
          <w:bCs w:val="false"/>
          <w:color w:val="000000"/>
          <w:sz w:val="24"/>
          <w:szCs w:val="24"/>
          <w:u w:val="none"/>
          <w:shd w:fill="auto" w:val="clear"/>
          <w:lang w:val="sr-RS"/>
        </w:rPr>
        <w:t>30</w:t>
      </w:r>
      <w:r>
        <w:rPr>
          <w:rFonts w:cs="Times New Roman"/>
          <w:b w:val="false"/>
          <w:bCs w:val="false"/>
          <w:color w:val="000000"/>
          <w:sz w:val="24"/>
          <w:szCs w:val="24"/>
          <w:u w:val="none"/>
          <w:shd w:fill="auto" w:val="clear"/>
          <w:lang w:val="zxx"/>
        </w:rPr>
        <w:t>.</w:t>
      </w:r>
      <w:r>
        <w:rPr>
          <w:rFonts w:cs="Times New Roman"/>
          <w:b w:val="false"/>
          <w:bCs w:val="false"/>
          <w:color w:val="000000"/>
          <w:sz w:val="24"/>
          <w:szCs w:val="24"/>
          <w:u w:val="none"/>
          <w:shd w:fill="auto" w:val="clear"/>
          <w:lang w:val="sr-RS"/>
        </w:rPr>
        <w:t xml:space="preserve"> новембра до 30. децембра </w:t>
      </w:r>
      <w:r>
        <w:rPr>
          <w:rFonts w:cs="Times New Roman"/>
          <w:b w:val="false"/>
          <w:bCs w:val="false"/>
          <w:color w:val="000000"/>
          <w:sz w:val="24"/>
          <w:szCs w:val="24"/>
          <w:u w:val="none"/>
          <w:shd w:fill="auto" w:val="clear"/>
          <w:lang w:val="zxx"/>
        </w:rPr>
        <w:t>202</w:t>
      </w:r>
      <w:r>
        <w:rPr>
          <w:rFonts w:cs="Times New Roman"/>
          <w:b w:val="false"/>
          <w:bCs w:val="false"/>
          <w:color w:val="000000"/>
          <w:sz w:val="24"/>
          <w:szCs w:val="24"/>
          <w:u w:val="none"/>
          <w:shd w:fill="auto" w:val="clear"/>
          <w:lang w:val="sr-RS"/>
        </w:rPr>
        <w:t>3</w:t>
      </w:r>
      <w:r>
        <w:rPr>
          <w:rFonts w:cs="Times New Roman"/>
          <w:b w:val="false"/>
          <w:bCs w:val="false"/>
          <w:color w:val="000000"/>
          <w:sz w:val="24"/>
          <w:szCs w:val="24"/>
          <w:u w:val="none"/>
          <w:shd w:fill="auto" w:val="clear"/>
        </w:rPr>
        <w:t>.године</w:t>
      </w:r>
      <w:r>
        <w:rPr>
          <w:rFonts w:cs="Times New Roman" w:ascii="Verdana" w:hAnsi="Verdana"/>
          <w:sz w:val="20"/>
          <w:szCs w:val="20"/>
          <w:shd w:fill="auto" w:val="clear"/>
        </w:rPr>
        <w:t xml:space="preserve">. </w:t>
      </w:r>
      <w:r>
        <w:rPr>
          <w:rFonts w:cs="Times New Roman" w:ascii="Verdana" w:hAnsi="Verdana"/>
          <w:sz w:val="20"/>
          <w:szCs w:val="20"/>
          <w:shd w:fill="auto" w:val="clear"/>
          <w:lang w:val="sr-CS"/>
        </w:rPr>
        <w:t xml:space="preserve">Заинтересована правна и физичка лица могли су доставити своје примедбе  на нацрт Плана и на Извештај о стратешкој процени утицаја Плана на животну средину у току трајања јавног увида, а најкасније  до  </w:t>
      </w:r>
      <w:r>
        <w:rPr>
          <w:rFonts w:eastAsia="Times New Roman" w:cs="Times New Roman" w:ascii="Verdana" w:hAnsi="Verdana"/>
          <w:color w:val="000000"/>
          <w:kern w:val="0"/>
          <w:sz w:val="20"/>
          <w:szCs w:val="20"/>
          <w:shd w:fill="auto" w:val="clear"/>
          <w:lang w:val="sr-RS" w:eastAsia="ar-SA" w:bidi="ar-SA"/>
        </w:rPr>
        <w:t>30</w:t>
      </w:r>
      <w:r>
        <w:rPr>
          <w:rFonts w:eastAsia="Times New Roman" w:cs="Times New Roman" w:ascii="Verdana" w:hAnsi="Verdana"/>
          <w:color w:val="000000"/>
          <w:sz w:val="20"/>
          <w:szCs w:val="20"/>
          <w:shd w:fill="auto" w:val="clear"/>
          <w:lang w:val="sr-RS" w:eastAsia="ar-SA" w:bidi="ar-SA"/>
        </w:rPr>
        <w:t>.</w:t>
      </w:r>
      <w:r>
        <w:rPr>
          <w:rFonts w:eastAsia="Times New Roman" w:cs="Times New Roman" w:ascii="Verdana" w:hAnsi="Verdana"/>
          <w:color w:val="000000"/>
          <w:kern w:val="0"/>
          <w:sz w:val="20"/>
          <w:szCs w:val="20"/>
          <w:shd w:fill="auto" w:val="clear"/>
          <w:lang w:val="sr-RS" w:eastAsia="ar-SA" w:bidi="ar-SA"/>
        </w:rPr>
        <w:t>децембра</w:t>
      </w:r>
      <w:r>
        <w:rPr>
          <w:rFonts w:eastAsia="Times New Roman" w:cs="Times New Roman" w:ascii="Verdana" w:hAnsi="Verdana"/>
          <w:color w:val="000000"/>
          <w:sz w:val="20"/>
          <w:szCs w:val="20"/>
          <w:shd w:fill="auto" w:val="clear"/>
          <w:lang w:val="sr-RS" w:eastAsia="ar-SA" w:bidi="ar-SA"/>
        </w:rPr>
        <w:t xml:space="preserve"> 202</w:t>
      </w:r>
      <w:r>
        <w:rPr>
          <w:rFonts w:eastAsia="Times New Roman" w:cs="Times New Roman" w:ascii="Verdana" w:hAnsi="Verdana"/>
          <w:color w:val="000000"/>
          <w:kern w:val="0"/>
          <w:sz w:val="20"/>
          <w:szCs w:val="20"/>
          <w:shd w:fill="auto" w:val="clear"/>
          <w:lang w:val="sr-RS" w:eastAsia="ar-SA" w:bidi="ar-SA"/>
        </w:rPr>
        <w:t>3</w:t>
      </w:r>
      <w:r>
        <w:rPr>
          <w:rFonts w:eastAsia="Times New Roman" w:cs="Times New Roman" w:ascii="Verdana" w:hAnsi="Verdana"/>
          <w:color w:val="000000"/>
          <w:sz w:val="20"/>
          <w:szCs w:val="20"/>
          <w:shd w:fill="auto" w:val="clear"/>
          <w:lang w:val="sr-RS" w:eastAsia="ar-SA" w:bidi="ar-SA"/>
        </w:rPr>
        <w:t>.</w:t>
      </w:r>
      <w:r>
        <w:rPr>
          <w:rFonts w:cs="Times New Roman" w:ascii="Verdana" w:hAnsi="Verdana"/>
          <w:sz w:val="20"/>
          <w:szCs w:val="20"/>
          <w:shd w:fill="auto" w:val="clear"/>
          <w:lang w:val="sr-CS"/>
        </w:rPr>
        <w:t>године Одељењу за урбанизам, стамбено-комуналне послове и заштиту животне средине  Општинске управе Темерин, путем писарнице Општинске управе Темерин.</w:t>
      </w:r>
    </w:p>
    <w:p>
      <w:pPr>
        <w:pStyle w:val="Normal"/>
        <w:widowControl/>
        <w:suppressAutoHyphens w:val="true"/>
        <w:bidi w:val="0"/>
        <w:spacing w:lineRule="atLeast" w:line="100" w:before="0" w:after="0"/>
        <w:ind w:left="-11" w:right="0" w:hanging="279"/>
        <w:jc w:val="both"/>
        <w:rPr>
          <w:rFonts w:ascii="Verdana" w:hAnsi="Verdana"/>
        </w:rPr>
      </w:pPr>
      <w:r>
        <w:rPr>
          <w:rFonts w:cs="Times New Roman" w:ascii="Verdana" w:hAnsi="Verdana"/>
          <w:sz w:val="20"/>
          <w:szCs w:val="20"/>
          <w:shd w:fill="auto" w:val="clear"/>
          <w:lang w:val="sr-CS"/>
        </w:rPr>
        <w:tab/>
        <w:tab/>
        <w:tab/>
      </w:r>
      <w:r>
        <w:rPr>
          <w:rFonts w:cs="Times New Roman" w:ascii="Verdana" w:hAnsi="Verdana"/>
          <w:sz w:val="20"/>
          <w:szCs w:val="20"/>
          <w:shd w:fill="auto" w:val="clear"/>
          <w:lang w:val="sr-RS"/>
        </w:rPr>
        <w:t>У складу са Законом о планирању и изградњи и П</w:t>
      </w:r>
      <w:r>
        <w:rPr>
          <w:rFonts w:eastAsia="Times New Roman" w:cs="Times New Roman" w:ascii="Verdana" w:hAnsi="Verdana"/>
          <w:color w:val="000000"/>
          <w:sz w:val="20"/>
          <w:szCs w:val="20"/>
          <w:shd w:fill="auto" w:val="clear"/>
          <w:lang w:val="sr-RS" w:eastAsia="ar-SA" w:bidi="ar-SA"/>
        </w:rPr>
        <w:t xml:space="preserve">равилником </w:t>
      </w:r>
      <w:r>
        <w:rPr>
          <w:rFonts w:cs="Times New Roman" w:ascii="Verdana" w:hAnsi="Verdana"/>
          <w:sz w:val="20"/>
          <w:szCs w:val="20"/>
          <w:shd w:fill="auto" w:val="clear"/>
          <w:lang w:val="sr-RS"/>
        </w:rPr>
        <w:t>о садржини, начину и поступку израде докумената просторног и урбанистичког планирања, дана 2</w:t>
      </w:r>
      <w:r>
        <w:rPr>
          <w:rFonts w:eastAsia="Times New Roman" w:cs="Times New Roman" w:ascii="Verdana" w:hAnsi="Verdana"/>
          <w:color w:val="000000"/>
          <w:kern w:val="0"/>
          <w:sz w:val="20"/>
          <w:szCs w:val="20"/>
          <w:shd w:fill="auto" w:val="clear"/>
          <w:lang w:val="sr-RS" w:eastAsia="en-US" w:bidi="ar-SA"/>
        </w:rPr>
        <w:t>2</w:t>
      </w:r>
      <w:r>
        <w:rPr>
          <w:rFonts w:cs="Times New Roman" w:ascii="Verdana" w:hAnsi="Verdana"/>
          <w:sz w:val="20"/>
          <w:szCs w:val="20"/>
          <w:shd w:fill="auto" w:val="clear"/>
          <w:lang w:val="sr-RS"/>
        </w:rPr>
        <w:t>.</w:t>
      </w:r>
      <w:r>
        <w:rPr>
          <w:rFonts w:eastAsia="Times New Roman" w:cs="Times New Roman" w:ascii="Verdana" w:hAnsi="Verdana"/>
          <w:color w:val="000000"/>
          <w:kern w:val="0"/>
          <w:sz w:val="20"/>
          <w:szCs w:val="20"/>
          <w:shd w:fill="auto" w:val="clear"/>
          <w:lang w:val="sr-RS" w:eastAsia="en-US" w:bidi="ar-SA"/>
        </w:rPr>
        <w:t>1</w:t>
      </w:r>
      <w:r>
        <w:rPr>
          <w:rFonts w:cs="Times New Roman" w:ascii="Verdana" w:hAnsi="Verdana"/>
          <w:sz w:val="20"/>
          <w:szCs w:val="20"/>
          <w:shd w:fill="auto" w:val="clear"/>
          <w:lang w:val="sr-RS"/>
        </w:rPr>
        <w:t>2.202</w:t>
      </w:r>
      <w:r>
        <w:rPr>
          <w:rFonts w:eastAsia="Times New Roman" w:cs="Times New Roman" w:ascii="Verdana" w:hAnsi="Verdana"/>
          <w:color w:val="000000"/>
          <w:kern w:val="0"/>
          <w:sz w:val="20"/>
          <w:szCs w:val="20"/>
          <w:shd w:fill="auto" w:val="clear"/>
          <w:lang w:val="sr-RS" w:eastAsia="en-US" w:bidi="ar-SA"/>
        </w:rPr>
        <w:t>3</w:t>
      </w:r>
      <w:r>
        <w:rPr>
          <w:rFonts w:cs="Times New Roman" w:ascii="Verdana" w:hAnsi="Verdana"/>
          <w:sz w:val="20"/>
          <w:szCs w:val="20"/>
          <w:shd w:fill="auto" w:val="clear"/>
          <w:lang w:val="sr-RS"/>
        </w:rPr>
        <w:t xml:space="preserve">.године у сали </w:t>
      </w:r>
      <w:r>
        <w:rPr>
          <w:rFonts w:cs="Times New Roman"/>
          <w:b w:val="false"/>
          <w:bCs w:val="false"/>
          <w:sz w:val="24"/>
          <w:szCs w:val="24"/>
          <w:u w:val="none"/>
          <w:shd w:fill="auto" w:val="clear"/>
          <w:lang w:val="sr-RS"/>
        </w:rPr>
        <w:t>Скупштине општине Темерин  са почетком у 11,00 часова</w:t>
      </w:r>
      <w:r>
        <w:rPr>
          <w:rFonts w:cs="Times New Roman" w:ascii="Verdana" w:hAnsi="Verdana"/>
          <w:sz w:val="20"/>
          <w:szCs w:val="20"/>
          <w:shd w:fill="auto" w:val="clear"/>
          <w:lang w:val="sr-RS"/>
        </w:rPr>
        <w:t xml:space="preserve"> организована је презентација нацрта Плана.</w:t>
      </w:r>
    </w:p>
    <w:p>
      <w:pPr>
        <w:pStyle w:val="Normal"/>
        <w:bidi w:val="0"/>
        <w:jc w:val="both"/>
        <w:rPr>
          <w:rFonts w:ascii="Verdana" w:hAnsi="Verdana"/>
        </w:rPr>
      </w:pPr>
      <w:r>
        <w:rPr>
          <w:rFonts w:ascii="Verdana" w:hAnsi="Verdana"/>
          <w:sz w:val="20"/>
          <w:szCs w:val="20"/>
          <w:shd w:fill="auto" w:val="clear"/>
          <w:lang w:val="sr-CS"/>
        </w:rPr>
        <w:tab/>
        <w:t>У</w:t>
      </w:r>
      <w:r>
        <w:rPr>
          <w:rFonts w:ascii="Verdana" w:hAnsi="Verdana"/>
          <w:sz w:val="20"/>
          <w:szCs w:val="20"/>
          <w:shd w:fill="auto" w:val="clear"/>
          <w:lang w:val="sr-RS"/>
        </w:rPr>
        <w:t xml:space="preserve"> току трајања јавног увида  пристигл</w:t>
      </w:r>
      <w:r>
        <w:rPr>
          <w:rFonts w:eastAsia="Times New Roman" w:cs="Times New Roman" w:ascii="Verdana" w:hAnsi="Verdana"/>
          <w:color w:val="000000"/>
          <w:kern w:val="0"/>
          <w:sz w:val="20"/>
          <w:szCs w:val="20"/>
          <w:shd w:fill="auto" w:val="clear"/>
          <w:lang w:val="sr-RS" w:eastAsia="en-US" w:bidi="ar-SA"/>
        </w:rPr>
        <w:t>а</w:t>
      </w:r>
      <w:r>
        <w:rPr>
          <w:rFonts w:ascii="Verdana" w:hAnsi="Verdana"/>
          <w:sz w:val="20"/>
          <w:szCs w:val="20"/>
          <w:shd w:fill="auto" w:val="clear"/>
          <w:lang w:val="sr-RS"/>
        </w:rPr>
        <w:t xml:space="preserve"> </w:t>
      </w:r>
      <w:r>
        <w:rPr>
          <w:rFonts w:eastAsia="Times New Roman" w:cs="Times New Roman" w:ascii="Verdana" w:hAnsi="Verdana"/>
          <w:color w:val="000000"/>
          <w:kern w:val="0"/>
          <w:sz w:val="20"/>
          <w:szCs w:val="20"/>
          <w:shd w:fill="auto" w:val="clear"/>
          <w:lang w:val="sr-RS" w:eastAsia="en-US" w:bidi="ar-SA"/>
        </w:rPr>
        <w:t xml:space="preserve">је једна </w:t>
      </w:r>
      <w:r>
        <w:rPr>
          <w:rFonts w:ascii="Verdana" w:hAnsi="Verdana"/>
          <w:sz w:val="20"/>
          <w:szCs w:val="20"/>
          <w:shd w:fill="auto" w:val="clear"/>
          <w:lang w:val="sr-RS"/>
        </w:rPr>
        <w:t xml:space="preserve"> писана примедбе од заинтересованих физичких и правних лица (група грађана).</w:t>
      </w:r>
    </w:p>
    <w:p>
      <w:pPr>
        <w:pStyle w:val="Normal"/>
        <w:bidi w:val="0"/>
        <w:spacing w:lineRule="atLeast" w:line="100" w:before="0" w:after="0"/>
        <w:ind w:left="36" w:right="0" w:firstLine="280"/>
        <w:jc w:val="both"/>
        <w:rPr>
          <w:rFonts w:ascii="Verdana" w:hAnsi="Verdana"/>
        </w:rPr>
      </w:pPr>
      <w:r>
        <w:rPr>
          <w:rFonts w:cs="Times New Roman" w:ascii="Verdana" w:hAnsi="Verdana"/>
          <w:b w:val="false"/>
          <w:bCs/>
          <w:sz w:val="20"/>
          <w:szCs w:val="20"/>
          <w:shd w:fill="auto" w:val="clear"/>
        </w:rPr>
        <w:t xml:space="preserve">  </w:t>
      </w:r>
      <w:r>
        <w:rPr>
          <w:rFonts w:cs="Times New Roman" w:ascii="Verdana" w:hAnsi="Verdana"/>
          <w:b w:val="false"/>
          <w:bCs/>
          <w:sz w:val="20"/>
          <w:szCs w:val="20"/>
          <w:shd w:fill="auto" w:val="clear"/>
          <w:lang w:val="sr-RS"/>
        </w:rPr>
        <w:t xml:space="preserve">    </w:t>
      </w:r>
      <w:r>
        <w:rPr>
          <w:rFonts w:cs="Times New Roman" w:ascii="Verdana" w:hAnsi="Verdana"/>
          <w:b w:val="false"/>
          <w:bCs/>
          <w:sz w:val="20"/>
          <w:szCs w:val="20"/>
          <w:shd w:fill="auto" w:val="clear"/>
        </w:rPr>
        <w:t>Комисија за планове општине Темерин</w:t>
      </w:r>
      <w:r>
        <w:rPr>
          <w:rFonts w:cs="Times New Roman" w:ascii="Verdana" w:hAnsi="Verdana"/>
          <w:b w:val="false"/>
          <w:bCs/>
          <w:sz w:val="20"/>
          <w:szCs w:val="20"/>
          <w:shd w:fill="auto" w:val="clear"/>
          <w:lang w:val="sr-RS"/>
        </w:rPr>
        <w:t xml:space="preserve"> је на својој седници након раматрања пристиглих примедби наложила израђивачу да поступи по њима и  закључила </w:t>
      </w:r>
      <w:r>
        <w:rPr>
          <w:rFonts w:cs="Times New Roman" w:ascii="Verdana" w:hAnsi="Verdana"/>
          <w:b w:val="false"/>
          <w:bCs/>
          <w:sz w:val="20"/>
          <w:szCs w:val="20"/>
          <w:shd w:fill="auto" w:val="clear"/>
        </w:rPr>
        <w:t>да</w:t>
      </w:r>
      <w:r>
        <w:rPr>
          <w:rFonts w:cs="Times New Roman" w:ascii="Verdana" w:hAnsi="Verdana"/>
          <w:b w:val="false"/>
          <w:bCs/>
          <w:sz w:val="20"/>
          <w:szCs w:val="20"/>
          <w:shd w:fill="auto" w:val="clear"/>
          <w:lang w:val="sr-RS"/>
        </w:rPr>
        <w:t xml:space="preserve"> је </w:t>
      </w:r>
      <w:r>
        <w:rPr>
          <w:rFonts w:cs="Times New Roman" w:ascii="Verdana" w:hAnsi="Verdana"/>
          <w:b w:val="false"/>
          <w:bCs/>
          <w:sz w:val="20"/>
          <w:szCs w:val="20"/>
          <w:shd w:fill="auto" w:val="clear"/>
        </w:rPr>
        <w:t xml:space="preserve">након поступања обрађивача по поднетим примедбама, нацрт Плана </w:t>
      </w:r>
      <w:r>
        <w:rPr>
          <w:rFonts w:eastAsia="Times New Roman" w:cs="Times New Roman" w:ascii="Verdana" w:hAnsi="Verdana"/>
          <w:b w:val="false"/>
          <w:bCs/>
          <w:color w:val="000000"/>
          <w:sz w:val="20"/>
          <w:szCs w:val="20"/>
          <w:shd w:fill="auto" w:val="clear"/>
          <w:lang w:val="sr-RS" w:eastAsia="ar-SA" w:bidi="ar-SA"/>
        </w:rPr>
        <w:t>генералне</w:t>
      </w:r>
      <w:r>
        <w:rPr>
          <w:rFonts w:cs="Times New Roman" w:ascii="Verdana" w:hAnsi="Verdana"/>
          <w:b w:val="false"/>
          <w:bCs/>
          <w:sz w:val="20"/>
          <w:szCs w:val="20"/>
          <w:shd w:fill="auto" w:val="clear"/>
        </w:rPr>
        <w:t xml:space="preserve"> регулације  </w:t>
      </w:r>
      <w:r>
        <w:rPr>
          <w:rFonts w:eastAsia="Times New Roman" w:cs="Times New Roman" w:ascii="Verdana" w:hAnsi="Verdana"/>
          <w:b w:val="false"/>
          <w:bCs/>
          <w:color w:val="000000"/>
          <w:sz w:val="20"/>
          <w:szCs w:val="20"/>
          <w:shd w:fill="auto" w:val="clear"/>
          <w:lang w:val="sr-RS" w:eastAsia="ar-SA" w:bidi="ar-SA"/>
        </w:rPr>
        <w:t>насеља Бачки Јарак</w:t>
      </w:r>
      <w:r>
        <w:rPr>
          <w:rFonts w:cs="Times New Roman" w:ascii="Verdana" w:hAnsi="Verdana"/>
          <w:b w:val="false"/>
          <w:bCs/>
          <w:sz w:val="20"/>
          <w:szCs w:val="20"/>
          <w:shd w:fill="auto" w:val="clear"/>
        </w:rPr>
        <w:t xml:space="preserve">, </w:t>
      </w:r>
      <w:r>
        <w:rPr>
          <w:rFonts w:cs="Times New Roman" w:ascii="Verdana" w:hAnsi="Verdana"/>
          <w:b w:val="false"/>
          <w:bCs/>
          <w:sz w:val="20"/>
          <w:szCs w:val="20"/>
          <w:u w:val="single"/>
          <w:shd w:fill="auto" w:val="clear"/>
        </w:rPr>
        <w:t xml:space="preserve">потребно </w:t>
      </w:r>
      <w:r>
        <w:rPr>
          <w:rFonts w:cs="Times New Roman" w:ascii="Verdana" w:hAnsi="Verdana"/>
          <w:b w:val="false"/>
          <w:bCs/>
          <w:sz w:val="20"/>
          <w:szCs w:val="20"/>
          <w:u w:val="single"/>
          <w:shd w:fill="auto" w:val="clear"/>
          <w:lang w:val="sr-RS"/>
        </w:rPr>
        <w:t xml:space="preserve"> </w:t>
      </w:r>
      <w:r>
        <w:rPr>
          <w:rFonts w:cs="Times New Roman" w:ascii="Verdana" w:hAnsi="Verdana"/>
          <w:b w:val="false"/>
          <w:bCs/>
          <w:sz w:val="20"/>
          <w:szCs w:val="20"/>
          <w:u w:val="single"/>
          <w:shd w:fill="auto" w:val="clear"/>
        </w:rPr>
        <w:t xml:space="preserve">поново упутити на јавни увид у трајању од </w:t>
      </w:r>
      <w:r>
        <w:rPr>
          <w:rFonts w:eastAsia="Times New Roman" w:cs="Times New Roman" w:ascii="Verdana" w:hAnsi="Verdana"/>
          <w:b w:val="false"/>
          <w:bCs/>
          <w:color w:val="000000"/>
          <w:kern w:val="0"/>
          <w:sz w:val="20"/>
          <w:szCs w:val="20"/>
          <w:u w:val="single"/>
          <w:shd w:fill="auto" w:val="clear"/>
          <w:lang w:val="sr-RS" w:eastAsia="en-US" w:bidi="ar-SA"/>
        </w:rPr>
        <w:t>30</w:t>
      </w:r>
      <w:r>
        <w:rPr>
          <w:rFonts w:cs="Times New Roman" w:ascii="Verdana" w:hAnsi="Verdana"/>
          <w:b w:val="false"/>
          <w:bCs/>
          <w:sz w:val="20"/>
          <w:szCs w:val="20"/>
          <w:u w:val="single"/>
          <w:shd w:fill="auto" w:val="clear"/>
        </w:rPr>
        <w:t xml:space="preserve"> дана .</w:t>
      </w:r>
    </w:p>
    <w:p>
      <w:pPr>
        <w:pStyle w:val="Normal"/>
        <w:bidi w:val="0"/>
        <w:jc w:val="both"/>
        <w:rPr>
          <w:rFonts w:ascii="Verdana" w:hAnsi="Verdana"/>
        </w:rPr>
      </w:pPr>
      <w:r>
        <w:rPr>
          <w:rFonts w:cs="Times New Roman" w:ascii="Verdana" w:hAnsi="Verdana"/>
          <w:sz w:val="20"/>
          <w:szCs w:val="20"/>
          <w:shd w:fill="auto" w:val="clear"/>
          <w:lang w:val="sr-RS"/>
        </w:rPr>
        <w:tab/>
      </w:r>
      <w:r>
        <w:rPr>
          <w:rFonts w:eastAsia="Times New Roman" w:cs="Times New Roman" w:ascii="Verdana" w:hAnsi="Verdana"/>
          <w:color w:val="000000"/>
          <w:sz w:val="20"/>
          <w:szCs w:val="20"/>
          <w:shd w:fill="auto" w:val="clear"/>
          <w:lang w:val="sr-RS" w:eastAsia="ar-SA" w:bidi="ar-SA"/>
        </w:rPr>
        <w:t>О</w:t>
      </w:r>
      <w:r>
        <w:rPr>
          <w:rFonts w:cs="Times New Roman" w:ascii="Verdana" w:hAnsi="Verdana"/>
          <w:sz w:val="20"/>
          <w:szCs w:val="20"/>
          <w:shd w:fill="auto" w:val="clear"/>
          <w:lang w:val="sr-RS"/>
        </w:rPr>
        <w:t xml:space="preserve">брађивач  </w:t>
      </w:r>
      <w:r>
        <w:rPr>
          <w:rFonts w:eastAsia="Times New Roman" w:cs="Times New Roman" w:ascii="Verdana" w:hAnsi="Verdana"/>
          <w:color w:val="000000"/>
          <w:sz w:val="20"/>
          <w:szCs w:val="20"/>
          <w:shd w:fill="auto" w:val="clear"/>
          <w:lang w:val="sr-RS" w:eastAsia="ar-SA" w:bidi="ar-SA"/>
        </w:rPr>
        <w:t>Плана</w:t>
      </w:r>
      <w:r>
        <w:rPr>
          <w:rFonts w:cs="Times New Roman" w:ascii="Verdana" w:hAnsi="Verdana"/>
          <w:sz w:val="20"/>
          <w:szCs w:val="20"/>
          <w:shd w:fill="auto" w:val="clear"/>
          <w:lang w:val="sr-RS"/>
        </w:rPr>
        <w:t xml:space="preserve">, након исправљања  у складу са Извештајем комисије за планове  општине Темерин, испоручио је Нацрт ПДР-а ради обављања поновљеног  јавног увида.  </w:t>
      </w:r>
    </w:p>
    <w:p>
      <w:pPr>
        <w:pStyle w:val="Normal"/>
        <w:widowControl/>
        <w:suppressAutoHyphens w:val="true"/>
        <w:bidi w:val="0"/>
        <w:spacing w:lineRule="atLeast" w:line="100" w:before="0" w:after="0"/>
        <w:ind w:left="-11" w:right="0" w:hanging="279"/>
        <w:jc w:val="both"/>
        <w:rPr>
          <w:rFonts w:ascii="Verdana" w:hAnsi="Verdana"/>
        </w:rPr>
      </w:pPr>
      <w:r>
        <w:rPr>
          <w:rFonts w:cs="Times New Roman" w:ascii="Verdana" w:hAnsi="Verdana"/>
          <w:b/>
          <w:sz w:val="20"/>
          <w:szCs w:val="20"/>
          <w:shd w:fill="auto" w:val="clear"/>
          <w:lang w:val="sr-RS"/>
        </w:rPr>
        <w:t xml:space="preserve">         </w:t>
      </w:r>
      <w:r>
        <w:rPr>
          <w:rFonts w:cs="Times New Roman" w:ascii="Verdana" w:hAnsi="Verdana"/>
          <w:sz w:val="20"/>
          <w:szCs w:val="20"/>
          <w:shd w:fill="auto" w:val="clear"/>
          <w:lang w:val="sr-RS"/>
        </w:rPr>
        <w:t xml:space="preserve"> </w:t>
      </w:r>
      <w:r>
        <w:rPr>
          <w:rFonts w:cs="Times New Roman" w:ascii="Verdana" w:hAnsi="Verdana"/>
          <w:sz w:val="20"/>
          <w:szCs w:val="20"/>
          <w:shd w:fill="auto" w:val="clear"/>
          <w:lang w:val="sr-RS"/>
        </w:rPr>
        <w:t xml:space="preserve">Поновљени јавни увид је трајао </w:t>
      </w:r>
      <w:r>
        <w:rPr>
          <w:rFonts w:eastAsia="Times New Roman" w:cs="Times New Roman" w:ascii="Verdana" w:hAnsi="Verdana"/>
          <w:color w:val="000000"/>
          <w:kern w:val="0"/>
          <w:sz w:val="20"/>
          <w:szCs w:val="20"/>
          <w:shd w:fill="auto" w:val="clear"/>
          <w:lang w:val="sr-RS" w:eastAsia="en-US" w:bidi="ar-SA"/>
        </w:rPr>
        <w:t>30</w:t>
      </w:r>
      <w:r>
        <w:rPr>
          <w:rFonts w:cs="Times New Roman" w:ascii="Verdana" w:hAnsi="Verdana"/>
          <w:sz w:val="20"/>
          <w:szCs w:val="20"/>
          <w:shd w:fill="auto" w:val="clear"/>
          <w:lang w:val="sr-RS"/>
        </w:rPr>
        <w:t xml:space="preserve"> дана, односно </w:t>
      </w:r>
      <w:r>
        <w:rPr>
          <w:rFonts w:cs="Times New Roman"/>
          <w:sz w:val="24"/>
          <w:szCs w:val="24"/>
          <w:shd w:fill="auto" w:val="clear"/>
          <w:lang w:val="sr-RS"/>
        </w:rPr>
        <w:t xml:space="preserve">од </w:t>
      </w:r>
      <w:r>
        <w:rPr>
          <w:rFonts w:cs="Times New Roman"/>
          <w:b w:val="false"/>
          <w:bCs w:val="false"/>
          <w:sz w:val="24"/>
          <w:szCs w:val="24"/>
          <w:u w:val="single"/>
          <w:shd w:fill="auto" w:val="clear"/>
          <w:lang w:val="zxx"/>
        </w:rPr>
        <w:t xml:space="preserve"> </w:t>
      </w:r>
      <w:r>
        <w:rPr>
          <w:rFonts w:cs="Times New Roman"/>
          <w:b w:val="false"/>
          <w:bCs w:val="false"/>
          <w:sz w:val="24"/>
          <w:szCs w:val="24"/>
          <w:u w:val="single"/>
          <w:shd w:fill="auto" w:val="clear"/>
          <w:lang w:val="sr-RS"/>
        </w:rPr>
        <w:t>02. априла</w:t>
      </w:r>
      <w:r>
        <w:rPr>
          <w:rFonts w:cs="Times New Roman"/>
          <w:b w:val="false"/>
          <w:bCs w:val="false"/>
          <w:sz w:val="24"/>
          <w:szCs w:val="24"/>
          <w:u w:val="single"/>
          <w:shd w:fill="auto" w:val="clear"/>
          <w:lang w:val="zxx"/>
        </w:rPr>
        <w:t xml:space="preserve">  до </w:t>
      </w:r>
      <w:r>
        <w:rPr>
          <w:rFonts w:cs="Times New Roman"/>
          <w:b w:val="false"/>
          <w:bCs w:val="false"/>
          <w:sz w:val="24"/>
          <w:szCs w:val="24"/>
          <w:u w:val="single"/>
          <w:shd w:fill="auto" w:val="clear"/>
          <w:lang w:val="sr-RS"/>
        </w:rPr>
        <w:t>02</w:t>
      </w:r>
      <w:r>
        <w:rPr>
          <w:rFonts w:cs="Times New Roman"/>
          <w:b w:val="false"/>
          <w:bCs w:val="false"/>
          <w:sz w:val="24"/>
          <w:szCs w:val="24"/>
          <w:u w:val="single"/>
          <w:shd w:fill="auto" w:val="clear"/>
          <w:lang w:val="zxx"/>
        </w:rPr>
        <w:t>.</w:t>
      </w:r>
      <w:r>
        <w:rPr>
          <w:rFonts w:cs="Times New Roman"/>
          <w:b w:val="false"/>
          <w:bCs w:val="false"/>
          <w:sz w:val="24"/>
          <w:szCs w:val="24"/>
          <w:u w:val="single"/>
          <w:shd w:fill="auto" w:val="clear"/>
          <w:lang w:val="sr-RS"/>
        </w:rPr>
        <w:t xml:space="preserve"> маја  </w:t>
      </w:r>
      <w:r>
        <w:rPr>
          <w:rFonts w:cs="Times New Roman"/>
          <w:b w:val="false"/>
          <w:bCs w:val="false"/>
          <w:sz w:val="24"/>
          <w:szCs w:val="24"/>
          <w:u w:val="single"/>
          <w:shd w:fill="auto" w:val="clear"/>
          <w:lang w:val="zxx"/>
        </w:rPr>
        <w:t>202</w:t>
      </w:r>
      <w:r>
        <w:rPr>
          <w:rFonts w:cs="Times New Roman"/>
          <w:b w:val="false"/>
          <w:bCs w:val="false"/>
          <w:sz w:val="24"/>
          <w:szCs w:val="24"/>
          <w:u w:val="single"/>
          <w:shd w:fill="auto" w:val="clear"/>
          <w:lang w:val="sr-RS"/>
        </w:rPr>
        <w:t>4.године</w:t>
      </w:r>
      <w:r>
        <w:rPr>
          <w:rFonts w:cs="Times New Roman" w:ascii="Verdana" w:hAnsi="Verdana"/>
          <w:b w:val="false"/>
          <w:bCs w:val="false"/>
          <w:sz w:val="20"/>
          <w:szCs w:val="20"/>
          <w:shd w:fill="auto" w:val="clear"/>
          <w:lang w:val="sr-RS"/>
        </w:rPr>
        <w:t xml:space="preserve">. </w:t>
      </w:r>
      <w:r>
        <w:rPr>
          <w:rFonts w:cs="Times New Roman" w:ascii="Verdana" w:hAnsi="Verdana"/>
          <w:b w:val="false"/>
          <w:bCs w:val="false"/>
          <w:sz w:val="20"/>
          <w:szCs w:val="20"/>
          <w:shd w:fill="auto" w:val="clear"/>
          <w:lang w:val="sr-CS"/>
        </w:rPr>
        <w:t>Заинтересована правна и физичка лица могли су</w:t>
      </w:r>
      <w:r>
        <w:rPr>
          <w:rFonts w:cs="Times New Roman" w:ascii="Verdana" w:hAnsi="Verdana"/>
          <w:sz w:val="20"/>
          <w:szCs w:val="20"/>
          <w:shd w:fill="auto" w:val="clear"/>
          <w:lang w:val="sr-CS"/>
        </w:rPr>
        <w:t xml:space="preserve"> доставити своје примедбе  на нацрт Плана и на Извештај о стратешкој процени утицаја Плана на животну средину у току трајања јавног увида, а најкасније  до  </w:t>
      </w:r>
      <w:r>
        <w:rPr>
          <w:rFonts w:cs="Times New Roman" w:ascii="Verdana" w:hAnsi="Verdana"/>
          <w:sz w:val="20"/>
          <w:szCs w:val="20"/>
          <w:shd w:fill="auto" w:val="clear"/>
          <w:lang w:val="sr-RS"/>
        </w:rPr>
        <w:t>1</w:t>
      </w:r>
      <w:r>
        <w:rPr>
          <w:rFonts w:eastAsia="Times New Roman" w:cs="Times New Roman" w:ascii="Verdana" w:hAnsi="Verdana"/>
          <w:color w:val="000000"/>
          <w:sz w:val="20"/>
          <w:szCs w:val="20"/>
          <w:shd w:fill="auto" w:val="clear"/>
          <w:lang w:val="sr-RS" w:eastAsia="ar-SA" w:bidi="ar-SA"/>
        </w:rPr>
        <w:t>8</w:t>
      </w:r>
      <w:r>
        <w:rPr>
          <w:rFonts w:cs="Times New Roman" w:ascii="Verdana" w:hAnsi="Verdana"/>
          <w:sz w:val="20"/>
          <w:szCs w:val="20"/>
          <w:shd w:fill="auto" w:val="clear"/>
          <w:lang w:val="sr-CS"/>
        </w:rPr>
        <w:t>.</w:t>
      </w:r>
      <w:r>
        <w:rPr>
          <w:rFonts w:cs="Times New Roman" w:ascii="Verdana" w:hAnsi="Verdana"/>
          <w:sz w:val="20"/>
          <w:szCs w:val="20"/>
          <w:shd w:fill="auto" w:val="clear"/>
          <w:lang w:val="sr-RS"/>
        </w:rPr>
        <w:t xml:space="preserve"> априла</w:t>
      </w:r>
      <w:r>
        <w:rPr>
          <w:rFonts w:cs="Times New Roman" w:ascii="Verdana" w:hAnsi="Verdana"/>
          <w:sz w:val="20"/>
          <w:szCs w:val="20"/>
          <w:shd w:fill="auto" w:val="clear"/>
          <w:lang w:val="sr-CS"/>
        </w:rPr>
        <w:t xml:space="preserve"> 20</w:t>
      </w:r>
      <w:r>
        <w:rPr>
          <w:rFonts w:eastAsia="Times New Roman" w:cs="Times New Roman" w:ascii="Verdana" w:hAnsi="Verdana"/>
          <w:color w:val="000000"/>
          <w:sz w:val="20"/>
          <w:szCs w:val="20"/>
          <w:shd w:fill="auto" w:val="clear"/>
          <w:lang w:val="sr-RS" w:eastAsia="ar-SA" w:bidi="ar-SA"/>
        </w:rPr>
        <w:t>22</w:t>
      </w:r>
      <w:r>
        <w:rPr>
          <w:rFonts w:cs="Times New Roman" w:ascii="Verdana" w:hAnsi="Verdana"/>
          <w:sz w:val="20"/>
          <w:szCs w:val="20"/>
          <w:shd w:fill="auto" w:val="clear"/>
          <w:lang w:val="sr-CS"/>
        </w:rPr>
        <w:t>.године Одељењу за урбанизам, стамбено-комуналне послове и заштиту животне средине  Општинске управе Темерин, путем писарнице Општинске управе Темерин.</w:t>
      </w:r>
    </w:p>
    <w:p>
      <w:pPr>
        <w:pStyle w:val="Normal"/>
        <w:bidi w:val="0"/>
        <w:jc w:val="both"/>
        <w:rPr>
          <w:rFonts w:ascii="Verdana" w:hAnsi="Verdana"/>
        </w:rPr>
      </w:pPr>
      <w:r>
        <w:rPr>
          <w:rFonts w:ascii="Verdana" w:hAnsi="Verdana"/>
          <w:sz w:val="20"/>
          <w:szCs w:val="20"/>
          <w:shd w:fill="auto" w:val="clear"/>
          <w:lang w:val="sr-CS"/>
        </w:rPr>
        <w:tab/>
        <w:t>У</w:t>
      </w:r>
      <w:r>
        <w:rPr>
          <w:rFonts w:ascii="Verdana" w:hAnsi="Verdana"/>
          <w:sz w:val="20"/>
          <w:szCs w:val="20"/>
          <w:shd w:fill="auto" w:val="clear"/>
          <w:lang w:val="sr-RS"/>
        </w:rPr>
        <w:t xml:space="preserve"> току трајања поновљеног јавног увида  пристигл</w:t>
      </w:r>
      <w:r>
        <w:rPr>
          <w:rFonts w:eastAsia="Times New Roman" w:cs="Times New Roman" w:ascii="Verdana" w:hAnsi="Verdana"/>
          <w:color w:val="000000"/>
          <w:kern w:val="0"/>
          <w:sz w:val="20"/>
          <w:szCs w:val="20"/>
          <w:shd w:fill="auto" w:val="clear"/>
          <w:lang w:val="sr-RS" w:eastAsia="en-US" w:bidi="ar-SA"/>
        </w:rPr>
        <w:t>е</w:t>
      </w:r>
      <w:r>
        <w:rPr>
          <w:rFonts w:ascii="Verdana" w:hAnsi="Verdana"/>
          <w:sz w:val="20"/>
          <w:szCs w:val="20"/>
          <w:shd w:fill="auto" w:val="clear"/>
          <w:lang w:val="sr-RS"/>
        </w:rPr>
        <w:t xml:space="preserve"> </w:t>
      </w:r>
      <w:r>
        <w:rPr>
          <w:rFonts w:eastAsia="Times New Roman" w:cs="Times New Roman" w:ascii="Verdana" w:hAnsi="Verdana"/>
          <w:color w:val="000000"/>
          <w:kern w:val="0"/>
          <w:sz w:val="20"/>
          <w:szCs w:val="20"/>
          <w:shd w:fill="auto" w:val="clear"/>
          <w:lang w:val="sr-RS" w:eastAsia="ar-SA" w:bidi="ar-SA"/>
        </w:rPr>
        <w:t>су</w:t>
      </w:r>
      <w:r>
        <w:rPr>
          <w:rFonts w:ascii="Verdana" w:hAnsi="Verdana"/>
          <w:sz w:val="20"/>
          <w:szCs w:val="20"/>
          <w:shd w:fill="auto" w:val="clear"/>
          <w:lang w:val="sr-RS"/>
        </w:rPr>
        <w:t xml:space="preserve"> </w:t>
      </w:r>
      <w:r>
        <w:rPr>
          <w:rFonts w:eastAsia="Times New Roman" w:cs="Times New Roman" w:ascii="Verdana" w:hAnsi="Verdana"/>
          <w:color w:val="000000"/>
          <w:kern w:val="0"/>
          <w:sz w:val="20"/>
          <w:szCs w:val="20"/>
          <w:shd w:fill="auto" w:val="clear"/>
          <w:lang w:val="sr-RS" w:eastAsia="en-US" w:bidi="ar-SA"/>
        </w:rPr>
        <w:t>четири</w:t>
      </w:r>
      <w:r>
        <w:rPr>
          <w:rFonts w:ascii="Verdana" w:hAnsi="Verdana"/>
          <w:sz w:val="20"/>
          <w:szCs w:val="20"/>
          <w:shd w:fill="auto" w:val="clear"/>
          <w:lang w:val="sr-RS"/>
        </w:rPr>
        <w:t xml:space="preserve"> писан</w:t>
      </w:r>
      <w:r>
        <w:rPr>
          <w:rFonts w:eastAsia="Times New Roman" w:cs="Times New Roman" w:ascii="Verdana" w:hAnsi="Verdana"/>
          <w:color w:val="000000"/>
          <w:kern w:val="0"/>
          <w:sz w:val="20"/>
          <w:szCs w:val="20"/>
          <w:shd w:fill="auto" w:val="clear"/>
          <w:lang w:val="sr-RS" w:eastAsia="en-US" w:bidi="ar-SA"/>
        </w:rPr>
        <w:t>е</w:t>
      </w:r>
      <w:r>
        <w:rPr>
          <w:rFonts w:ascii="Verdana" w:hAnsi="Verdana"/>
          <w:sz w:val="20"/>
          <w:szCs w:val="20"/>
          <w:shd w:fill="auto" w:val="clear"/>
          <w:lang w:val="sr-RS"/>
        </w:rPr>
        <w:t xml:space="preserve"> примедб</w:t>
      </w:r>
      <w:r>
        <w:rPr>
          <w:rFonts w:eastAsia="Times New Roman" w:cs="Times New Roman" w:ascii="Verdana" w:hAnsi="Verdana"/>
          <w:color w:val="000000"/>
          <w:kern w:val="0"/>
          <w:sz w:val="20"/>
          <w:szCs w:val="20"/>
          <w:shd w:fill="auto" w:val="clear"/>
          <w:lang w:val="sr-RS" w:eastAsia="en-US" w:bidi="ar-SA"/>
        </w:rPr>
        <w:t>е</w:t>
      </w:r>
      <w:r>
        <w:rPr>
          <w:rFonts w:ascii="Verdana" w:hAnsi="Verdana"/>
          <w:sz w:val="20"/>
          <w:szCs w:val="20"/>
          <w:shd w:fill="auto" w:val="clear"/>
          <w:lang w:val="sr-RS"/>
        </w:rPr>
        <w:t xml:space="preserve"> од  од стране заинтересован</w:t>
      </w:r>
      <w:r>
        <w:rPr>
          <w:rFonts w:eastAsia="Times New Roman" w:cs="Times New Roman" w:ascii="Verdana" w:hAnsi="Verdana"/>
          <w:color w:val="000000"/>
          <w:kern w:val="0"/>
          <w:sz w:val="20"/>
          <w:szCs w:val="20"/>
          <w:shd w:fill="auto" w:val="clear"/>
          <w:lang w:val="sr-RS" w:eastAsia="en-US" w:bidi="ar-SA"/>
        </w:rPr>
        <w:t>их</w:t>
      </w:r>
      <w:r>
        <w:rPr>
          <w:rFonts w:ascii="Verdana" w:hAnsi="Verdana"/>
          <w:sz w:val="20"/>
          <w:szCs w:val="20"/>
          <w:shd w:fill="auto" w:val="clear"/>
          <w:lang w:val="sr-RS"/>
        </w:rPr>
        <w:t xml:space="preserve"> лица.  Обрађивач Плана је одбио све </w:t>
      </w:r>
      <w:r>
        <w:rPr>
          <w:rFonts w:eastAsia="Times New Roman" w:cs="Times New Roman" w:ascii="Verdana" w:hAnsi="Verdana"/>
          <w:color w:val="000000"/>
          <w:kern w:val="0"/>
          <w:sz w:val="20"/>
          <w:szCs w:val="20"/>
          <w:shd w:fill="auto" w:val="clear"/>
          <w:lang w:val="sr-RS" w:eastAsia="en-US" w:bidi="ar-SA"/>
        </w:rPr>
        <w:t>четири</w:t>
      </w:r>
      <w:r>
        <w:rPr>
          <w:rFonts w:ascii="Verdana" w:hAnsi="Verdana"/>
          <w:sz w:val="20"/>
          <w:szCs w:val="20"/>
          <w:shd w:fill="auto" w:val="clear"/>
          <w:lang w:val="sr-RS"/>
        </w:rPr>
        <w:t xml:space="preserve"> примедбе и обра</w:t>
      </w:r>
      <w:r>
        <w:rPr>
          <w:rFonts w:eastAsia="Times New Roman" w:cs="Times New Roman" w:ascii="Verdana" w:hAnsi="Verdana"/>
          <w:color w:val="000000"/>
          <w:kern w:val="0"/>
          <w:sz w:val="20"/>
          <w:szCs w:val="20"/>
          <w:shd w:fill="auto" w:val="clear"/>
          <w:lang w:val="sr-RS" w:eastAsia="en-US" w:bidi="ar-SA"/>
        </w:rPr>
        <w:t>з</w:t>
      </w:r>
      <w:r>
        <w:rPr>
          <w:rFonts w:ascii="Verdana" w:hAnsi="Verdana"/>
          <w:sz w:val="20"/>
          <w:szCs w:val="20"/>
          <w:shd w:fill="auto" w:val="clear"/>
          <w:lang w:val="sr-RS"/>
        </w:rPr>
        <w:t xml:space="preserve">ложење проследио Одељењу које је примедбе и одговор обрађивача проследило члановима Комисије за планове </w:t>
      </w:r>
    </w:p>
    <w:p>
      <w:pPr>
        <w:pStyle w:val="Normal"/>
        <w:bidi w:val="0"/>
        <w:spacing w:lineRule="auto" w:line="240" w:before="120" w:after="120"/>
        <w:ind w:left="0" w:right="0" w:hanging="0"/>
        <w:jc w:val="both"/>
        <w:rPr>
          <w:rFonts w:ascii="Verdana" w:hAnsi="Verdana"/>
        </w:rPr>
      </w:pPr>
      <w:r>
        <w:rPr>
          <w:rFonts w:cs="Times New Roman" w:ascii="Verdana" w:hAnsi="Verdana"/>
          <w:sz w:val="20"/>
          <w:szCs w:val="20"/>
          <w:shd w:fill="auto" w:val="clear"/>
          <w:lang w:val="sr-RS"/>
        </w:rPr>
        <w:tab/>
      </w:r>
      <w:r>
        <w:rPr>
          <w:rFonts w:cs="Times New Roman" w:ascii="Verdana" w:hAnsi="Verdana"/>
          <w:sz w:val="20"/>
          <w:szCs w:val="20"/>
          <w:shd w:fill="auto" w:val="clear"/>
          <w:lang w:val="sr-CS"/>
        </w:rPr>
        <w:t xml:space="preserve">Комисија за планове је </w:t>
      </w:r>
      <w:r>
        <w:rPr>
          <w:rFonts w:cs="Times New Roman" w:ascii="Verdana" w:hAnsi="Verdana"/>
          <w:sz w:val="20"/>
          <w:szCs w:val="20"/>
          <w:shd w:fill="auto" w:val="clear"/>
          <w:lang w:val="sr-RS"/>
        </w:rPr>
        <w:t xml:space="preserve">након своје </w:t>
      </w:r>
      <w:r>
        <w:rPr>
          <w:rFonts w:cs="Times New Roman" w:ascii="Verdana" w:hAnsi="Verdana"/>
          <w:color w:val="000000"/>
          <w:sz w:val="20"/>
          <w:szCs w:val="20"/>
          <w:shd w:fill="auto" w:val="clear"/>
          <w:lang w:val="sr-CS"/>
        </w:rPr>
        <w:t xml:space="preserve"> </w:t>
      </w:r>
      <w:r>
        <w:rPr>
          <w:rFonts w:eastAsia="Times New Roman" w:cs="Times New Roman" w:ascii="Verdana" w:hAnsi="Verdana"/>
          <w:color w:val="000000"/>
          <w:sz w:val="20"/>
          <w:szCs w:val="20"/>
          <w:shd w:fill="auto" w:val="clear"/>
          <w:lang w:val="en-US" w:eastAsia="ar-SA" w:bidi="ar-SA"/>
        </w:rPr>
        <w:t>3</w:t>
      </w:r>
      <w:r>
        <w:rPr>
          <w:rFonts w:eastAsia="Times New Roman" w:cs="Times New Roman" w:ascii="Verdana" w:hAnsi="Verdana"/>
          <w:color w:val="000000"/>
          <w:sz w:val="20"/>
          <w:szCs w:val="20"/>
          <w:shd w:fill="auto" w:val="clear"/>
          <w:lang w:val="sr-RS" w:eastAsia="ar-SA" w:bidi="ar-SA"/>
        </w:rPr>
        <w:t>.</w:t>
      </w:r>
      <w:r>
        <w:rPr>
          <w:rFonts w:cs="Times New Roman" w:ascii="Verdana" w:hAnsi="Verdana"/>
          <w:color w:val="000000"/>
          <w:sz w:val="20"/>
          <w:szCs w:val="20"/>
          <w:shd w:fill="auto" w:val="clear"/>
          <w:lang w:val="sr-CS"/>
        </w:rPr>
        <w:t xml:space="preserve"> седниц</w:t>
      </w:r>
      <w:r>
        <w:rPr>
          <w:rFonts w:cs="Times New Roman" w:ascii="Verdana" w:hAnsi="Verdana"/>
          <w:color w:val="000000"/>
          <w:sz w:val="20"/>
          <w:szCs w:val="20"/>
          <w:shd w:fill="auto" w:val="clear"/>
          <w:lang w:val="sr-RS"/>
        </w:rPr>
        <w:t>е</w:t>
      </w:r>
      <w:r>
        <w:rPr>
          <w:rFonts w:cs="Times New Roman" w:ascii="Verdana" w:hAnsi="Verdana"/>
          <w:color w:val="000000"/>
          <w:sz w:val="20"/>
          <w:szCs w:val="20"/>
          <w:shd w:fill="auto" w:val="clear"/>
          <w:lang w:val="sr-CS"/>
        </w:rPr>
        <w:t xml:space="preserve"> одржан</w:t>
      </w:r>
      <w:r>
        <w:rPr>
          <w:rFonts w:cs="Times New Roman" w:ascii="Verdana" w:hAnsi="Verdana"/>
          <w:color w:val="000000"/>
          <w:sz w:val="20"/>
          <w:szCs w:val="20"/>
          <w:shd w:fill="auto" w:val="clear"/>
          <w:lang w:val="sr-RS"/>
        </w:rPr>
        <w:t xml:space="preserve">е </w:t>
      </w:r>
      <w:r>
        <w:rPr>
          <w:rFonts w:eastAsia="Times New Roman" w:cs="Times New Roman" w:ascii="Verdana" w:hAnsi="Verdana"/>
          <w:color w:val="000000"/>
          <w:sz w:val="20"/>
          <w:szCs w:val="20"/>
          <w:shd w:fill="auto" w:val="clear"/>
          <w:lang w:val="en-US" w:eastAsia="ar-SA" w:bidi="ar-SA"/>
        </w:rPr>
        <w:t>14</w:t>
      </w:r>
      <w:r>
        <w:rPr>
          <w:rFonts w:cs="Times New Roman" w:ascii="Verdana" w:hAnsi="Verdana"/>
          <w:color w:val="000000"/>
          <w:sz w:val="20"/>
          <w:szCs w:val="20"/>
          <w:shd w:fill="auto" w:val="clear"/>
          <w:lang w:val="en-US"/>
        </w:rPr>
        <w:t>.0</w:t>
      </w:r>
      <w:r>
        <w:rPr>
          <w:rFonts w:cs="Times New Roman" w:ascii="Verdana" w:hAnsi="Verdana"/>
          <w:color w:val="000000"/>
          <w:sz w:val="20"/>
          <w:szCs w:val="20"/>
          <w:shd w:fill="auto" w:val="clear"/>
          <w:lang w:val="sr-RS"/>
        </w:rPr>
        <w:t>5</w:t>
      </w:r>
      <w:r>
        <w:rPr>
          <w:rFonts w:cs="Times New Roman" w:ascii="Verdana" w:hAnsi="Verdana"/>
          <w:color w:val="000000"/>
          <w:sz w:val="20"/>
          <w:szCs w:val="20"/>
          <w:shd w:fill="auto" w:val="clear"/>
          <w:lang w:val="en-US"/>
        </w:rPr>
        <w:t>.20</w:t>
      </w:r>
      <w:r>
        <w:rPr>
          <w:rFonts w:eastAsia="Times New Roman" w:cs="Times New Roman" w:ascii="Verdana" w:hAnsi="Verdana"/>
          <w:color w:val="000000"/>
          <w:sz w:val="20"/>
          <w:szCs w:val="20"/>
          <w:shd w:fill="auto" w:val="clear"/>
          <w:lang w:val="en-US" w:eastAsia="ar-SA" w:bidi="ar-SA"/>
        </w:rPr>
        <w:t>24</w:t>
      </w:r>
      <w:r>
        <w:rPr>
          <w:rFonts w:cs="Times New Roman" w:ascii="Verdana" w:hAnsi="Verdana"/>
          <w:color w:val="000000"/>
          <w:sz w:val="20"/>
          <w:szCs w:val="20"/>
          <w:shd w:fill="auto" w:val="clear"/>
          <w:lang w:val="sr-CS"/>
        </w:rPr>
        <w:t>.</w:t>
      </w:r>
      <w:r>
        <w:rPr>
          <w:rFonts w:cs="Times New Roman" w:ascii="Verdana" w:hAnsi="Verdana"/>
          <w:sz w:val="20"/>
          <w:szCs w:val="20"/>
          <w:shd w:fill="auto" w:val="clear"/>
          <w:lang w:val="sr-CS"/>
        </w:rPr>
        <w:t xml:space="preserve">године   </w:t>
      </w:r>
      <w:r>
        <w:rPr>
          <w:rFonts w:cs="Times New Roman" w:ascii="Verdana" w:hAnsi="Verdana"/>
          <w:sz w:val="20"/>
          <w:szCs w:val="20"/>
          <w:shd w:fill="auto" w:val="clear"/>
          <w:lang w:val="sr-RS"/>
        </w:rPr>
        <w:t xml:space="preserve">подржала ставове обрађивача плана, одбила пристигле примедбе и </w:t>
      </w:r>
      <w:r>
        <w:rPr>
          <w:rFonts w:cs="Times New Roman" w:ascii="Verdana" w:hAnsi="Verdana"/>
          <w:sz w:val="20"/>
          <w:szCs w:val="20"/>
          <w:shd w:fill="auto" w:val="clear"/>
          <w:lang w:val="sr-CS"/>
        </w:rPr>
        <w:t xml:space="preserve">дала позитивно мишљење на нацрт </w:t>
      </w:r>
      <w:r>
        <w:rPr>
          <w:rFonts w:eastAsia="Times New Roman CYR;Times New Roman" w:cs="Times New Roman" w:ascii="Verdana" w:hAnsi="Verdana"/>
          <w:b w:val="false"/>
          <w:bCs/>
          <w:sz w:val="20"/>
          <w:szCs w:val="20"/>
          <w:shd w:fill="auto" w:val="clear"/>
          <w:lang w:val="sr-RS"/>
        </w:rPr>
        <w:t xml:space="preserve">Плана </w:t>
      </w:r>
      <w:r>
        <w:rPr>
          <w:rFonts w:eastAsia="Times New Roman" w:cs="Arial" w:ascii="Verdana" w:hAnsi="Verdana"/>
          <w:b w:val="false"/>
          <w:bCs w:val="false"/>
          <w:color w:val="000000"/>
          <w:sz w:val="20"/>
          <w:szCs w:val="20"/>
          <w:shd w:fill="auto" w:val="clear"/>
          <w:lang w:val="sr-RS" w:eastAsia="en-US" w:bidi="ar-SA"/>
        </w:rPr>
        <w:t>детаљне регулације реконструкције и изградње државног пута IIА реда број 102, Нови Сад – Темерин  са обилазницом око насеља Бачки Јарак и Темерин</w:t>
      </w:r>
      <w:r>
        <w:rPr>
          <w:rFonts w:cs="Times New Roman" w:ascii="Verdana" w:hAnsi="Verdana"/>
          <w:sz w:val="20"/>
          <w:szCs w:val="20"/>
          <w:shd w:fill="auto" w:val="clear"/>
          <w:lang w:val="sr-CS"/>
        </w:rPr>
        <w:t xml:space="preserve"> и упутила га  у даљу процедуру за доношење .</w:t>
      </w:r>
    </w:p>
    <w:p>
      <w:pPr>
        <w:pStyle w:val="Normal"/>
        <w:bidi w:val="0"/>
        <w:jc w:val="both"/>
        <w:rPr>
          <w:rFonts w:ascii="Verdana" w:hAnsi="Verdana"/>
          <w:shd w:fill="FFFF00" w:val="clear"/>
          <w:lang w:val="ru-RU"/>
        </w:rPr>
      </w:pPr>
      <w:r>
        <w:rPr>
          <w:rFonts w:ascii="Verdana" w:hAnsi="Verdana"/>
          <w:shd w:fill="FFFF00" w:val="clear"/>
          <w:lang w:val="ru-RU"/>
        </w:rPr>
      </w:r>
    </w:p>
    <w:p>
      <w:pPr>
        <w:pStyle w:val="Normal"/>
        <w:bidi w:val="0"/>
        <w:jc w:val="both"/>
        <w:rPr>
          <w:rFonts w:ascii="Verdana" w:hAnsi="Verdana"/>
          <w:shd w:fill="FFFF00" w:val="clear"/>
        </w:rPr>
      </w:pPr>
      <w:r>
        <w:rPr>
          <w:rFonts w:ascii="Verdana" w:hAnsi="Verdana"/>
          <w:shd w:fill="FFFF00" w:val="clear"/>
        </w:rPr>
      </w:r>
    </w:p>
    <w:p>
      <w:pPr>
        <w:pStyle w:val="Normal"/>
        <w:bidi w:val="0"/>
        <w:jc w:val="both"/>
        <w:rPr>
          <w:rFonts w:ascii="Verdana" w:hAnsi="Verdana"/>
          <w:shd w:fill="auto" w:val="clear"/>
        </w:rPr>
      </w:pPr>
      <w:r>
        <w:rPr>
          <w:rFonts w:ascii="Verdana" w:hAnsi="Verdana"/>
          <w:shd w:fill="auto" w:val="clear"/>
        </w:rPr>
      </w:r>
    </w:p>
    <w:p>
      <w:pPr>
        <w:pStyle w:val="Normal"/>
        <w:bidi w:val="0"/>
        <w:jc w:val="both"/>
        <w:rPr>
          <w:rFonts w:ascii="Verdana" w:hAnsi="Verdana"/>
          <w:shd w:fill="auto" w:val="clear"/>
        </w:rPr>
      </w:pPr>
      <w:r>
        <w:rPr>
          <w:rFonts w:ascii="Verdana" w:hAnsi="Verdana"/>
          <w:shd w:fill="auto" w:val="clear"/>
        </w:rPr>
      </w:r>
    </w:p>
    <w:p>
      <w:pPr>
        <w:pStyle w:val="Normal"/>
        <w:bidi w:val="0"/>
        <w:jc w:val="both"/>
        <w:rPr>
          <w:rFonts w:ascii="Verdana" w:hAnsi="Verdana"/>
          <w:shd w:fill="auto" w:val="clear"/>
        </w:rPr>
      </w:pPr>
      <w:r>
        <w:rPr>
          <w:rFonts w:ascii="Verdana" w:hAnsi="Verdana"/>
          <w:shd w:fill="auto" w:val="clear"/>
        </w:rPr>
      </w:r>
    </w:p>
    <w:p>
      <w:pPr>
        <w:pStyle w:val="Normal"/>
        <w:bidi w:val="0"/>
        <w:jc w:val="both"/>
        <w:rPr>
          <w:rFonts w:ascii="Verdana" w:hAnsi="Verdana"/>
        </w:rPr>
      </w:pPr>
      <w:r>
        <w:rPr>
          <w:rFonts w:ascii="Verdana" w:hAnsi="Verdana"/>
          <w:shd w:fill="auto" w:val="clear"/>
        </w:rPr>
        <w:t xml:space="preserve">                                                        </w:t>
      </w:r>
      <w:r>
        <w:rPr>
          <w:rFonts w:cs="Times New Roman" w:ascii="Verdana" w:hAnsi="Verdana"/>
          <w:shd w:fill="auto" w:val="clear"/>
        </w:rPr>
        <w:t xml:space="preserve">Одељење за урбанизам, стамбено-комуналне           </w:t>
      </w:r>
    </w:p>
    <w:p>
      <w:pPr>
        <w:pStyle w:val="Normal"/>
        <w:bidi w:val="0"/>
        <w:jc w:val="both"/>
        <w:rPr>
          <w:rFonts w:ascii="Verdana" w:hAnsi="Verdana"/>
        </w:rPr>
      </w:pPr>
      <w:r>
        <w:rPr>
          <w:rFonts w:cs="Times New Roman" w:ascii="Verdana" w:hAnsi="Verdana"/>
          <w:shd w:fill="auto" w:val="clear"/>
        </w:rPr>
        <w:t xml:space="preserve">                                                                   </w:t>
      </w:r>
      <w:r>
        <w:rPr>
          <w:rFonts w:cs="Times New Roman" w:ascii="Verdana" w:hAnsi="Verdana"/>
          <w:shd w:fill="auto" w:val="clear"/>
        </w:rPr>
        <w:t>послове и заштиту животне средине,</w:t>
      </w:r>
    </w:p>
    <w:p>
      <w:pPr>
        <w:pStyle w:val="Normal"/>
        <w:bidi w:val="0"/>
        <w:jc w:val="both"/>
        <w:rPr>
          <w:rFonts w:ascii="Verdana" w:hAnsi="Verdana"/>
        </w:rPr>
      </w:pPr>
      <w:r>
        <w:rPr>
          <w:rFonts w:cs="Times New Roman" w:ascii="Verdana" w:hAnsi="Verdana"/>
          <w:shd w:fill="auto" w:val="clear"/>
        </w:rPr>
        <w:t xml:space="preserve">                                                                       </w:t>
      </w:r>
      <w:r>
        <w:rPr>
          <w:rFonts w:cs="Times New Roman" w:ascii="Verdana" w:hAnsi="Verdana"/>
          <w:shd w:fill="auto" w:val="clear"/>
        </w:rPr>
        <w:t xml:space="preserve">Општинске управе Темерин </w:t>
      </w:r>
    </w:p>
    <w:p>
      <w:pPr>
        <w:pStyle w:val="Normal"/>
        <w:bidi w:val="0"/>
        <w:jc w:val="both"/>
        <w:rPr>
          <w:shd w:fill="auto" w:val="clear"/>
        </w:rPr>
      </w:pPr>
      <w:r>
        <w:rPr/>
      </w:r>
    </w:p>
    <w:sectPr>
      <w:footerReference w:type="default" r:id="rId2"/>
      <w:type w:val="nextPage"/>
      <w:pgSz w:w="11906" w:h="16838"/>
      <w:pgMar w:left="1418" w:right="1134" w:gutter="0" w:header="0" w:top="964" w:footer="454"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Arial">
    <w:charset w:val="00"/>
    <w:family w:val="roman"/>
    <w:pitch w:val="variable"/>
  </w:font>
  <w:font w:name="Yu C Times Roman">
    <w:charset w:val="00"/>
    <w:family w:val="roman"/>
    <w:pitch w:val="variable"/>
  </w:font>
  <w:font w:name="Arial Unicode MS">
    <w:charset w:val="00"/>
    <w:family w:val="roman"/>
    <w:pitch w:val="variable"/>
  </w:font>
  <w:font w:name="Arial Narrow">
    <w:charset w:val="00"/>
    <w:family w:val="roman"/>
    <w:pitch w:val="variable"/>
  </w:font>
  <w:font w:name="Yu Times New Roman">
    <w:charset w:val="00"/>
    <w:family w:val="roman"/>
    <w:pitch w:val="variable"/>
  </w:font>
  <w:font w:name="Trebuchet MS">
    <w:charset w:val="00"/>
    <w:family w:val="roman"/>
    <w:pitch w:val="variable"/>
  </w:font>
  <w:font w:name="Franklin Gothic Medium">
    <w:charset w:val="00"/>
    <w:family w:val="roman"/>
    <w:pitch w:val="variable"/>
  </w:font>
  <w:font w:name="Cir Swiss">
    <w:charset w:val="00"/>
    <w:family w:val="roman"/>
    <w:pitch w:val="variable"/>
  </w:font>
  <w:font w:name="Sylfaen">
    <w:charset w:val="00"/>
    <w:family w:val="roman"/>
    <w:pitch w:val="variable"/>
  </w:font>
  <w:font w:name="MS Reference Sans Serif">
    <w:charset w:val="00"/>
    <w:family w:val="roman"/>
    <w:pitch w:val="variable"/>
  </w:font>
  <w:font w:name="Franklin Gothic Medium Cond">
    <w:charset w:val="00"/>
    <w:family w:val="roman"/>
    <w:pitch w:val="variable"/>
  </w:font>
  <w:font w:name="Cambria">
    <w:charset w:val="00"/>
    <w:family w:val="roman"/>
    <w:pitch w:val="variable"/>
  </w:font>
  <w:font w:name="Liberation Sans">
    <w:altName w:val="Arial"/>
    <w:charset w:val="00"/>
    <w:family w:val="roman"/>
    <w:pitch w:val="variable"/>
  </w:font>
  <w:font w:name="TimesRoman">
    <w:altName w:val="Times New Roman"/>
    <w:charset w:val="00"/>
    <w:family w:val="roman"/>
    <w:pitch w:val="variable"/>
  </w:font>
  <w:font w:name="Symbol">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autotext"/>
      </w:docPartObj>
      <w:id w:val="1102621176"/>
    </w:sdtPr>
    <w:sdtContent>
      <w:p>
        <w:pPr>
          <w:pStyle w:val="Footer"/>
          <w:bidi w:val="0"/>
          <w:jc w:val="right"/>
          <w:rPr>
            <w:rFonts w:ascii="Verdana" w:hAnsi="Verdana"/>
            <w:sz w:val="16"/>
            <w:szCs w:val="16"/>
          </w:rPr>
        </w:pPr>
        <w:r>
          <w:rPr>
            <w:rFonts w:ascii="Verdana" w:hAnsi="Verdana"/>
            <w:sz w:val="16"/>
            <w:szCs w:val="16"/>
          </w:rPr>
          <w:fldChar w:fldCharType="begin"/>
        </w:r>
        <w:r>
          <w:rPr>
            <w:sz w:val="16"/>
            <w:szCs w:val="16"/>
            <w:rFonts w:ascii="Verdana" w:hAnsi="Verdana"/>
          </w:rPr>
          <w:instrText xml:space="preserve"> PAGE </w:instrText>
        </w:r>
        <w:r>
          <w:rPr>
            <w:sz w:val="16"/>
            <w:szCs w:val="16"/>
            <w:rFonts w:ascii="Verdana" w:hAnsi="Verdana"/>
          </w:rPr>
          <w:fldChar w:fldCharType="separate"/>
        </w:r>
        <w:r>
          <w:rPr>
            <w:sz w:val="16"/>
            <w:szCs w:val="16"/>
            <w:rFonts w:ascii="Verdana" w:hAnsi="Verdana"/>
          </w:rPr>
          <w:t>38</w:t>
        </w:r>
        <w:r>
          <w:rPr>
            <w:sz w:val="16"/>
            <w:szCs w:val="16"/>
            <w:rFonts w:ascii="Verdana" w:hAnsi="Verdana"/>
          </w:rPr>
          <w:fldChar w:fldCharType="end"/>
        </w:r>
      </w:p>
      <w:p>
        <w:pPr>
          <w:pStyle w:val="Footer"/>
          <w:bidi w:val="0"/>
          <w:jc w:val="left"/>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6"/>
      <w:numFmt w:val="bullet"/>
      <w:lvlText w:val="-"/>
      <w:lvlJc w:val="left"/>
      <w:pPr>
        <w:tabs>
          <w:tab w:val="num" w:pos="0"/>
        </w:tabs>
        <w:ind w:left="720" w:hanging="360"/>
      </w:pPr>
      <w:rPr>
        <w:rFonts w:ascii="OpenSymbol" w:hAnsi="OpenSymbol" w:cs="Open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6"/>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6"/>
      <w:numFmt w:val="bullet"/>
      <w:lvlText w:val="-"/>
      <w:lvlJc w:val="left"/>
      <w:pPr>
        <w:tabs>
          <w:tab w:val="num" w:pos="0"/>
        </w:tabs>
        <w:ind w:left="720" w:hanging="360"/>
      </w:pPr>
      <w:rPr>
        <w:rFonts w:ascii="OpenSymbol" w:hAnsi="OpenSymbol" w:cs="Open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sz w:val="16"/>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Verdana" w:hAnsi="Verdana" w:cs="Verdana"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6"/>
      <w:numFmt w:val="bullet"/>
      <w:lvlText w:val="-"/>
      <w:lvlJc w:val="left"/>
      <w:pPr>
        <w:tabs>
          <w:tab w:val="num" w:pos="360"/>
        </w:tabs>
        <w:ind w:left="360" w:hanging="360"/>
      </w:pPr>
      <w:rPr>
        <w:rFonts w:ascii="OpenSymbol" w:hAnsi="OpenSymbol" w:cs="Open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none"/>
      <w:suff w:val="nothing"/>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19">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0">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1">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2">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3">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4">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5">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6">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7">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8">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29">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0">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1">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2">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3">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4">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5">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6">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7">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8">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39">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40">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41">
    <w:lvl w:ilvl="0">
      <w:start w:val="6"/>
      <w:numFmt w:val="bullet"/>
      <w:suff w:val="nothing"/>
      <w:lvlText w:val="-"/>
      <w:lvlJc w:val="left"/>
      <w:pPr>
        <w:tabs>
          <w:tab w:val="num" w:pos="0"/>
        </w:tabs>
        <w:ind w:left="720" w:hanging="360"/>
      </w:pPr>
      <w:rPr>
        <w:rFonts w:ascii="OpenSymbol" w:hAnsi="OpenSymbol" w:cs="OpenSymbol" w:hint="default"/>
      </w:rPr>
    </w:lvl>
    <w:lvl w:ilvl="1">
      <w:start w:val="1"/>
      <w:numFmt w:val="bullet"/>
      <w:suff w:val="nothing"/>
      <w:lvlText w:val="o"/>
      <w:lvlJc w:val="left"/>
      <w:pPr>
        <w:tabs>
          <w:tab w:val="num" w:pos="0"/>
        </w:tabs>
        <w:ind w:left="1440" w:hanging="360"/>
      </w:pPr>
      <w:rPr>
        <w:rFonts w:ascii="Courier New" w:hAnsi="Courier New" w:cs="Courier New" w:hint="default"/>
      </w:rPr>
    </w:lvl>
    <w:lvl w:ilvl="2">
      <w:start w:val="1"/>
      <w:numFmt w:val="bullet"/>
      <w:suff w:val="nothing"/>
      <w:lvlText w:val=""/>
      <w:lvlJc w:val="left"/>
      <w:pPr>
        <w:tabs>
          <w:tab w:val="num" w:pos="0"/>
        </w:tabs>
        <w:ind w:left="2160" w:hanging="360"/>
      </w:pPr>
      <w:rPr>
        <w:rFonts w:ascii="Wingdings" w:hAnsi="Wingdings" w:cs="Wingdings" w:hint="default"/>
      </w:rPr>
    </w:lvl>
    <w:lvl w:ilvl="3">
      <w:start w:val="1"/>
      <w:numFmt w:val="bullet"/>
      <w:suff w:val="nothing"/>
      <w:lvlText w:val=""/>
      <w:lvlJc w:val="left"/>
      <w:pPr>
        <w:tabs>
          <w:tab w:val="num" w:pos="0"/>
        </w:tabs>
        <w:ind w:left="2880" w:hanging="360"/>
      </w:pPr>
      <w:rPr>
        <w:rFonts w:ascii="Symbol" w:hAnsi="Symbol" w:cs="Symbol" w:hint="default"/>
      </w:rPr>
    </w:lvl>
    <w:lvl w:ilvl="4">
      <w:start w:val="1"/>
      <w:numFmt w:val="bullet"/>
      <w:suff w:val="nothing"/>
      <w:lvlText w:val="o"/>
      <w:lvlJc w:val="left"/>
      <w:pPr>
        <w:tabs>
          <w:tab w:val="num" w:pos="0"/>
        </w:tabs>
        <w:ind w:left="3600" w:hanging="360"/>
      </w:pPr>
      <w:rPr>
        <w:rFonts w:ascii="Courier New" w:hAnsi="Courier New" w:cs="Courier New" w:hint="default"/>
      </w:rPr>
    </w:lvl>
    <w:lvl w:ilvl="5">
      <w:start w:val="1"/>
      <w:numFmt w:val="bullet"/>
      <w:suff w:val="nothing"/>
      <w:lvlText w:val=""/>
      <w:lvlJc w:val="left"/>
      <w:pPr>
        <w:tabs>
          <w:tab w:val="num" w:pos="0"/>
        </w:tabs>
        <w:ind w:left="4320" w:hanging="360"/>
      </w:pPr>
      <w:rPr>
        <w:rFonts w:ascii="Wingdings" w:hAnsi="Wingdings" w:cs="Wingdings" w:hint="default"/>
      </w:rPr>
    </w:lvl>
    <w:lvl w:ilvl="6">
      <w:start w:val="1"/>
      <w:numFmt w:val="bullet"/>
      <w:suff w:val="nothing"/>
      <w:lvlText w:val=""/>
      <w:lvlJc w:val="left"/>
      <w:pPr>
        <w:tabs>
          <w:tab w:val="num" w:pos="0"/>
        </w:tabs>
        <w:ind w:left="5040" w:hanging="360"/>
      </w:pPr>
      <w:rPr>
        <w:rFonts w:ascii="Symbol" w:hAnsi="Symbol" w:cs="Symbol" w:hint="default"/>
      </w:rPr>
    </w:lvl>
    <w:lvl w:ilvl="7">
      <w:start w:val="1"/>
      <w:numFmt w:val="bullet"/>
      <w:suff w:val="nothing"/>
      <w:lvlText w:val="o"/>
      <w:lvlJc w:val="left"/>
      <w:pPr>
        <w:tabs>
          <w:tab w:val="num" w:pos="0"/>
        </w:tabs>
        <w:ind w:left="5760" w:hanging="360"/>
      </w:pPr>
      <w:rPr>
        <w:rFonts w:ascii="Courier New" w:hAnsi="Courier New" w:cs="Courier New" w:hint="default"/>
      </w:rPr>
    </w:lvl>
    <w:lvl w:ilvl="8">
      <w:start w:val="1"/>
      <w:numFmt w:val="bullet"/>
      <w:suff w:val="nothing"/>
      <w:lvlText w:val=""/>
      <w:lvlJc w:val="left"/>
      <w:pPr>
        <w:tabs>
          <w:tab w:val="num" w:pos="0"/>
        </w:tabs>
        <w:ind w:left="6480" w:hanging="360"/>
      </w:pPr>
      <w:rPr>
        <w:rFonts w:ascii="Wingdings" w:hAnsi="Wingdings" w:cs="Wingdings" w:hint="default"/>
      </w:r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9"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99" w:semiHidden="0" w:unhideWhenUsed="0"/>
    <w:lsdException w:name="annotation text" w:uiPriority="99" w:semiHidden="0" w:unhideWhenUsed="0"/>
    <w:lsdException w:name="header" w:uiPriority="99" w:semiHidden="0"/>
    <w:lsdException w:name="footer" w:uiPriority="99" w:semiHidden="0"/>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semiHidden="0" w:unhideWhenUsed="0"/>
    <w:lsdException w:name="annotation reference" w:uiPriority="99" w:semiHidden="0" w:unhideWhenUsed="0"/>
    <w:lsdException w:name="line number" w:uiPriority="99"/>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99"/>
    <w:lsdException w:name="macro" w:uiPriority="99"/>
    <w:lsdException w:name="toa heading" w:uiPriority="99"/>
    <w:lsdException w:name="List" w:uiPriority="99"/>
    <w:lsdException w:name="List Bullet" w:uiPriority="99"/>
    <w:lsdException w:name="List Number" w:uiPriority="0" w:semiHidden="0"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99"/>
    <w:lsdException w:name="Signature" w:uiPriority="99"/>
    <w:lsdException w:name="Default Paragraph Font" w:uiPriority="1"/>
    <w:lsdException w:name="Body Text" w:uiPriority="99" w:semiHidden="0" w:unhideWhenUsed="0"/>
    <w:lsdException w:name="Body Text Indent" w:uiPriority="0" w:semiHidden="0" w:unhideWhenUsed="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semiHidden="0" w:unhideWhenUsed="0"/>
    <w:lsdException w:name="Body Text 3" w:uiPriority="0" w:semiHidden="0" w:unhideWhenUsed="0"/>
    <w:lsdException w:name="Body Text Indent 2" w:uiPriority="0" w:semiHidden="0" w:unhideWhenUsed="0"/>
    <w:lsdException w:name="Body Text Indent 3" w:uiPriority="99" w:semiHidden="0"/>
    <w:lsdException w:name="Block Text" w:uiPriority="99"/>
    <w:lsdException w:name="Hyperlink" w:uiPriority="0" w:semiHidden="0"/>
    <w:lsdException w:name="FollowedHyperlink" w:uiPriority="0" w:semiHidden="0" w:unhideWhenUsed="0"/>
    <w:lsdException w:name="Strong" w:uiPriority="22" w:semiHidden="0" w:unhideWhenUsed="0" w:qFormat="1"/>
    <w:lsdException w:name="Emphasis" w:uiPriority="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semiHidden="0"/>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semiHidden="0" w:unhideWhenUsed="0"/>
    <w:lsdException w:name="Table Grid" w:uiPriority="59" w:semiHidden="0" w:unhideWhenUsed="0"/>
    <w:lsdException w:name="Table Theme" w:uiPriority="99"/>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sr-RS" w:eastAsia="en-US" w:bidi="ar-SA"/>
    </w:rPr>
  </w:style>
  <w:style w:type="paragraph" w:styleId="Heading1">
    <w:name w:val="Heading 1"/>
    <w:basedOn w:val="Normal"/>
    <w:next w:val="Normal"/>
    <w:uiPriority w:val="0"/>
    <w:qFormat/>
    <w:pPr>
      <w:keepNext w:val="true"/>
      <w:jc w:val="both"/>
      <w:outlineLvl w:val="0"/>
    </w:pPr>
    <w:rPr>
      <w:rFonts w:ascii="Verdana" w:hAnsi="Verdana" w:cs="Arial"/>
      <w:b/>
      <w:bCs/>
      <w:kern w:val="2"/>
      <w:sz w:val="24"/>
      <w:szCs w:val="32"/>
      <w:lang w:val="sr-CS" w:eastAsia="sr-CS"/>
    </w:rPr>
  </w:style>
  <w:style w:type="paragraph" w:styleId="Heading2">
    <w:name w:val="Heading 2"/>
    <w:basedOn w:val="Normal"/>
    <w:next w:val="Normal"/>
    <w:uiPriority w:val="0"/>
    <w:qFormat/>
    <w:pPr>
      <w:keepNext w:val="true"/>
      <w:jc w:val="both"/>
      <w:outlineLvl w:val="1"/>
    </w:pPr>
    <w:rPr>
      <w:rFonts w:ascii="Verdana" w:hAnsi="Verdana" w:cs="Arial"/>
      <w:b/>
      <w:bCs/>
      <w:iCs/>
      <w:caps/>
      <w:sz w:val="22"/>
      <w:szCs w:val="28"/>
      <w:lang w:val="sr-CS" w:eastAsia="sr-CS"/>
    </w:rPr>
  </w:style>
  <w:style w:type="paragraph" w:styleId="Heading3">
    <w:name w:val="Heading 3"/>
    <w:basedOn w:val="Normal"/>
    <w:next w:val="Normal"/>
    <w:uiPriority w:val="0"/>
    <w:qFormat/>
    <w:pPr>
      <w:keepNext w:val="true"/>
      <w:jc w:val="both"/>
      <w:outlineLvl w:val="2"/>
    </w:pPr>
    <w:rPr>
      <w:rFonts w:ascii="Verdana" w:hAnsi="Verdana" w:cs="Arial"/>
      <w:b/>
      <w:bCs/>
      <w:szCs w:val="26"/>
      <w:lang w:val="sr-CS" w:eastAsia="sr-CS"/>
    </w:rPr>
  </w:style>
  <w:style w:type="paragraph" w:styleId="Heading4">
    <w:name w:val="Heading 4"/>
    <w:basedOn w:val="Normal"/>
    <w:next w:val="Normal"/>
    <w:uiPriority w:val="0"/>
    <w:qFormat/>
    <w:pPr>
      <w:keepNext w:val="true"/>
      <w:spacing w:before="240" w:after="60"/>
      <w:jc w:val="both"/>
      <w:outlineLvl w:val="3"/>
    </w:pPr>
    <w:rPr>
      <w:rFonts w:ascii="Verdana" w:hAnsi="Verdana"/>
      <w:b/>
      <w:bCs/>
      <w:szCs w:val="28"/>
      <w:lang w:val="sr-CS" w:eastAsia="sr-CS"/>
    </w:rPr>
  </w:style>
  <w:style w:type="paragraph" w:styleId="Heading5">
    <w:name w:val="Heading 5"/>
    <w:basedOn w:val="Normal"/>
    <w:next w:val="Normal"/>
    <w:uiPriority w:val="9"/>
    <w:qFormat/>
    <w:pPr>
      <w:jc w:val="both"/>
      <w:outlineLvl w:val="4"/>
    </w:pPr>
    <w:rPr>
      <w:rFonts w:ascii="Verdana" w:hAnsi="Verdana"/>
      <w:b/>
      <w:bCs/>
      <w:iCs/>
      <w:szCs w:val="26"/>
      <w:lang w:val="sr-CS" w:eastAsia="sr-CS"/>
    </w:rPr>
  </w:style>
  <w:style w:type="paragraph" w:styleId="Heading6">
    <w:name w:val="Heading 6"/>
    <w:basedOn w:val="Normal"/>
    <w:next w:val="Normal"/>
    <w:uiPriority w:val="0"/>
    <w:qFormat/>
    <w:pPr>
      <w:widowControl w:val="false"/>
      <w:spacing w:before="240" w:after="60"/>
      <w:ind w:left="1152" w:hanging="1152"/>
      <w:jc w:val="both"/>
      <w:outlineLvl w:val="5"/>
    </w:pPr>
    <w:rPr>
      <w:rFonts w:ascii="Tahoma" w:hAnsi="Tahoma"/>
      <w:bCs/>
      <w:lang w:val="sr-Latn-CS" w:eastAsia="sr-Latn-CS"/>
    </w:rPr>
  </w:style>
  <w:style w:type="paragraph" w:styleId="Heading7">
    <w:name w:val="Heading 7"/>
    <w:basedOn w:val="Normal"/>
    <w:next w:val="Normal"/>
    <w:uiPriority w:val="0"/>
    <w:qFormat/>
    <w:pPr>
      <w:widowControl w:val="false"/>
      <w:spacing w:before="240" w:after="60"/>
      <w:ind w:left="1296" w:hanging="1296"/>
      <w:jc w:val="both"/>
      <w:outlineLvl w:val="6"/>
    </w:pPr>
    <w:rPr>
      <w:rFonts w:ascii="Tahoma" w:hAnsi="Tahoma"/>
      <w:szCs w:val="24"/>
      <w:lang w:val="sr-Latn-CS" w:eastAsia="sr-Latn-CS"/>
    </w:rPr>
  </w:style>
  <w:style w:type="paragraph" w:styleId="Heading8">
    <w:name w:val="Heading 8"/>
    <w:basedOn w:val="Normal"/>
    <w:next w:val="Normal"/>
    <w:uiPriority w:val="0"/>
    <w:qFormat/>
    <w:pPr>
      <w:widowControl w:val="false"/>
      <w:spacing w:before="240" w:after="60"/>
      <w:ind w:left="1440" w:hanging="1440"/>
      <w:jc w:val="both"/>
      <w:outlineLvl w:val="7"/>
    </w:pPr>
    <w:rPr>
      <w:rFonts w:ascii="Tahoma" w:hAnsi="Tahoma"/>
      <w:i/>
      <w:iCs/>
      <w:szCs w:val="24"/>
      <w:lang w:val="sr-Latn-CS" w:eastAsia="sr-Latn-CS"/>
    </w:rPr>
  </w:style>
  <w:style w:type="paragraph" w:styleId="Heading9">
    <w:name w:val="Heading 9"/>
    <w:basedOn w:val="Normal"/>
    <w:next w:val="Normal"/>
    <w:uiPriority w:val="0"/>
    <w:qFormat/>
    <w:pPr>
      <w:spacing w:before="240" w:after="60"/>
      <w:jc w:val="both"/>
      <w:outlineLvl w:val="8"/>
    </w:pPr>
    <w:rPr>
      <w:rFonts w:ascii="Arial" w:hAnsi="Arial" w:eastAsia="MS Mincho" w:cs="Arial"/>
      <w:sz w:val="22"/>
      <w:szCs w:val="22"/>
      <w:lang w:val="en-US"/>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Pr>
      <w:sz w:val="16"/>
      <w:szCs w:val="16"/>
    </w:rPr>
  </w:style>
  <w:style w:type="character" w:styleId="Emphasis">
    <w:name w:val="Emphasis"/>
    <w:basedOn w:val="DefaultParagraphFont"/>
    <w:uiPriority w:val="0"/>
    <w:qFormat/>
    <w:rPr>
      <w:i/>
      <w:iCs/>
    </w:rPr>
  </w:style>
  <w:style w:type="character" w:styleId="EndnoteCharacters">
    <w:name w:val="Endnote Characters"/>
    <w:uiPriority w:val="0"/>
    <w:qFormat/>
    <w:rPr>
      <w:vertAlign w:val="superscript"/>
    </w:rPr>
  </w:style>
  <w:style w:type="character" w:styleId="EndnoteAnchor">
    <w:name w:val="Endnote Reference"/>
    <w:rPr>
      <w:vertAlign w:val="superscript"/>
    </w:rPr>
  </w:style>
  <w:style w:type="character" w:styleId="VisitedInternetLink">
    <w:name w:val="FollowedHyperlink"/>
    <w:uiPriority w:val="0"/>
    <w:rPr>
      <w:color w:val="800080"/>
      <w:u w:val="single"/>
    </w:rPr>
  </w:style>
  <w:style w:type="character" w:styleId="FootnoteCharacters" w:customStyle="1">
    <w:name w:val="Footnote Characters"/>
    <w:uiPriority w:val="0"/>
    <w:qFormat/>
    <w:rPr>
      <w:vertAlign w:val="superscript"/>
    </w:rPr>
  </w:style>
  <w:style w:type="character" w:styleId="FootnoteAnchor">
    <w:name w:val="Footnote Reference"/>
    <w:rPr>
      <w:vertAlign w:val="superscript"/>
    </w:rPr>
  </w:style>
  <w:style w:type="character" w:styleId="InternetLink">
    <w:name w:val="Hyperlink"/>
    <w:uiPriority w:val="0"/>
    <w:unhideWhenUsed/>
    <w:rPr>
      <w:color w:val="0000FF"/>
      <w:u w:val="single"/>
    </w:rPr>
  </w:style>
  <w:style w:type="character" w:styleId="Pagenumber">
    <w:name w:val="page number"/>
    <w:basedOn w:val="DefaultParagraphFont"/>
    <w:uiPriority w:val="0"/>
    <w:qFormat/>
    <w:rPr/>
  </w:style>
  <w:style w:type="character" w:styleId="Heading1Char" w:customStyle="1">
    <w:name w:val="Heading 1 Char"/>
    <w:basedOn w:val="DefaultParagraphFont"/>
    <w:uiPriority w:val="0"/>
    <w:qFormat/>
    <w:rPr>
      <w:rFonts w:ascii="Verdana" w:hAnsi="Verdana" w:eastAsia="Times New Roman" w:cs="Arial"/>
      <w:b/>
      <w:bCs/>
      <w:kern w:val="2"/>
      <w:sz w:val="24"/>
      <w:szCs w:val="32"/>
      <w:lang w:val="sr-CS" w:eastAsia="sr-CS"/>
    </w:rPr>
  </w:style>
  <w:style w:type="character" w:styleId="Heading2Char" w:customStyle="1">
    <w:name w:val="Heading 2 Char"/>
    <w:basedOn w:val="DefaultParagraphFont"/>
    <w:uiPriority w:val="0"/>
    <w:qFormat/>
    <w:rPr>
      <w:rFonts w:ascii="Verdana" w:hAnsi="Verdana" w:eastAsia="Times New Roman" w:cs="Arial"/>
      <w:b/>
      <w:bCs/>
      <w:iCs/>
      <w:caps/>
      <w:szCs w:val="28"/>
      <w:lang w:val="sr-CS" w:eastAsia="sr-CS"/>
    </w:rPr>
  </w:style>
  <w:style w:type="character" w:styleId="Heading3Char" w:customStyle="1">
    <w:name w:val="Heading 3 Char"/>
    <w:basedOn w:val="DefaultParagraphFont"/>
    <w:uiPriority w:val="0"/>
    <w:qFormat/>
    <w:rPr>
      <w:rFonts w:ascii="Verdana" w:hAnsi="Verdana" w:eastAsia="Times New Roman" w:cs="Arial"/>
      <w:b/>
      <w:bCs/>
      <w:sz w:val="20"/>
      <w:szCs w:val="26"/>
      <w:lang w:val="sr-CS" w:eastAsia="sr-CS"/>
    </w:rPr>
  </w:style>
  <w:style w:type="character" w:styleId="Heading4Char" w:customStyle="1">
    <w:name w:val="Heading 4 Char"/>
    <w:basedOn w:val="DefaultParagraphFont"/>
    <w:uiPriority w:val="0"/>
    <w:qFormat/>
    <w:rPr>
      <w:rFonts w:ascii="Verdana" w:hAnsi="Verdana" w:eastAsia="Times New Roman" w:cs="Times New Roman"/>
      <w:b/>
      <w:bCs/>
      <w:sz w:val="20"/>
      <w:szCs w:val="28"/>
      <w:lang w:val="sr-CS" w:eastAsia="sr-CS"/>
    </w:rPr>
  </w:style>
  <w:style w:type="character" w:styleId="Heading5Char" w:customStyle="1">
    <w:name w:val="Heading 5 Char"/>
    <w:basedOn w:val="DefaultParagraphFont"/>
    <w:uiPriority w:val="9"/>
    <w:qFormat/>
    <w:rPr>
      <w:rFonts w:ascii="Verdana" w:hAnsi="Verdana" w:eastAsia="Times New Roman" w:cs="Times New Roman"/>
      <w:b/>
      <w:bCs/>
      <w:iCs/>
      <w:sz w:val="20"/>
      <w:szCs w:val="26"/>
      <w:lang w:val="sr-CS" w:eastAsia="sr-CS"/>
    </w:rPr>
  </w:style>
  <w:style w:type="character" w:styleId="Heading6Char" w:customStyle="1">
    <w:name w:val="Heading 6 Char"/>
    <w:basedOn w:val="DefaultParagraphFont"/>
    <w:uiPriority w:val="0"/>
    <w:qFormat/>
    <w:rPr>
      <w:rFonts w:ascii="Tahoma" w:hAnsi="Tahoma" w:eastAsia="Times New Roman" w:cs="Times New Roman"/>
      <w:bCs/>
      <w:sz w:val="20"/>
      <w:szCs w:val="20"/>
      <w:lang w:val="sr-Latn-CS" w:eastAsia="sr-Latn-CS"/>
    </w:rPr>
  </w:style>
  <w:style w:type="character" w:styleId="Heading7Char" w:customStyle="1">
    <w:name w:val="Heading 7 Char"/>
    <w:basedOn w:val="DefaultParagraphFont"/>
    <w:uiPriority w:val="0"/>
    <w:qFormat/>
    <w:rPr>
      <w:rFonts w:ascii="Tahoma" w:hAnsi="Tahoma" w:eastAsia="Times New Roman" w:cs="Times New Roman"/>
      <w:sz w:val="20"/>
      <w:szCs w:val="24"/>
      <w:lang w:val="sr-Latn-CS" w:eastAsia="sr-Latn-CS"/>
    </w:rPr>
  </w:style>
  <w:style w:type="character" w:styleId="Heading8Char" w:customStyle="1">
    <w:name w:val="Heading 8 Char"/>
    <w:basedOn w:val="DefaultParagraphFont"/>
    <w:uiPriority w:val="0"/>
    <w:qFormat/>
    <w:rPr>
      <w:rFonts w:ascii="Tahoma" w:hAnsi="Tahoma" w:eastAsia="Times New Roman" w:cs="Times New Roman"/>
      <w:i/>
      <w:iCs/>
      <w:sz w:val="20"/>
      <w:szCs w:val="24"/>
      <w:lang w:val="sr-Latn-CS" w:eastAsia="sr-Latn-CS"/>
    </w:rPr>
  </w:style>
  <w:style w:type="character" w:styleId="Heading9Char" w:customStyle="1">
    <w:name w:val="Heading 9 Char"/>
    <w:basedOn w:val="DefaultParagraphFont"/>
    <w:uiPriority w:val="0"/>
    <w:qFormat/>
    <w:rPr>
      <w:rFonts w:ascii="Arial" w:hAnsi="Arial" w:eastAsia="MS Mincho" w:cs="Arial"/>
      <w:lang w:val="en-US"/>
    </w:rPr>
  </w:style>
  <w:style w:type="character" w:styleId="BalloonTextChar" w:customStyle="1">
    <w:name w:val="Balloon Text Char"/>
    <w:basedOn w:val="DefaultParagraphFont"/>
    <w:uiPriority w:val="99"/>
    <w:qFormat/>
    <w:rPr>
      <w:rFonts w:ascii="Tahoma" w:hAnsi="Tahoma" w:eastAsia="Times New Roman" w:cs="Tahoma"/>
      <w:sz w:val="16"/>
      <w:szCs w:val="16"/>
    </w:rPr>
  </w:style>
  <w:style w:type="character" w:styleId="HeaderChar" w:customStyle="1">
    <w:name w:val="Header Char"/>
    <w:basedOn w:val="DefaultParagraphFont"/>
    <w:uiPriority w:val="99"/>
    <w:qFormat/>
    <w:rPr>
      <w:rFonts w:ascii="Times New Roman" w:hAnsi="Times New Roman" w:eastAsia="Times New Roman" w:cs="Times New Roman"/>
      <w:sz w:val="20"/>
      <w:szCs w:val="20"/>
    </w:rPr>
  </w:style>
  <w:style w:type="character" w:styleId="FooterChar" w:customStyle="1">
    <w:name w:val="Footer Char"/>
    <w:basedOn w:val="DefaultParagraphFont"/>
    <w:uiPriority w:val="99"/>
    <w:qFormat/>
    <w:rPr>
      <w:rFonts w:ascii="Times New Roman" w:hAnsi="Times New Roman" w:eastAsia="Times New Roman" w:cs="Times New Roman"/>
      <w:sz w:val="20"/>
      <w:szCs w:val="20"/>
    </w:rPr>
  </w:style>
  <w:style w:type="character" w:styleId="ListParagraphChar" w:customStyle="1">
    <w:name w:val="List Paragraph Char"/>
    <w:uiPriority w:val="0"/>
    <w:qFormat/>
    <w:rPr>
      <w:rFonts w:ascii="Verdana" w:hAnsi="Verdana" w:eastAsia="Times New Roman" w:cs="Times New Roman"/>
      <w:sz w:val="20"/>
      <w:szCs w:val="20"/>
      <w:lang w:val="sr-CS" w:eastAsia="sr-CS"/>
    </w:rPr>
  </w:style>
  <w:style w:type="character" w:styleId="BodyTextChar" w:customStyle="1">
    <w:name w:val="Body Text Char"/>
    <w:basedOn w:val="DefaultParagraphFont"/>
    <w:uiPriority w:val="99"/>
    <w:qFormat/>
    <w:rPr>
      <w:rFonts w:ascii="Yu C Times Roman" w:hAnsi="Yu C Times Roman" w:eastAsia="Times New Roman" w:cs="Times New Roman"/>
      <w:sz w:val="20"/>
      <w:szCs w:val="20"/>
      <w:lang w:val="en-US"/>
    </w:rPr>
  </w:style>
  <w:style w:type="character" w:styleId="BodyText2Char" w:customStyle="1">
    <w:name w:val="Body Text 2 Char"/>
    <w:basedOn w:val="DefaultParagraphFont"/>
    <w:uiPriority w:val="99"/>
    <w:qFormat/>
    <w:rPr>
      <w:rFonts w:ascii="Arial" w:hAnsi="Arial" w:eastAsia="Times New Roman" w:cs="Times New Roman"/>
      <w:sz w:val="20"/>
      <w:szCs w:val="20"/>
      <w:lang w:val="en-GB"/>
    </w:rPr>
  </w:style>
  <w:style w:type="character" w:styleId="FootnoteTextChar" w:customStyle="1">
    <w:name w:val="Footnote Text Char"/>
    <w:basedOn w:val="DefaultParagraphFont"/>
    <w:uiPriority w:val="99"/>
    <w:qFormat/>
    <w:rPr>
      <w:rFonts w:ascii="Verdana" w:hAnsi="Verdana" w:eastAsia="Times New Roman" w:cs="Times New Roman"/>
      <w:sz w:val="20"/>
      <w:szCs w:val="20"/>
      <w:lang w:val="sr-CS" w:eastAsia="sr-CS"/>
    </w:rPr>
  </w:style>
  <w:style w:type="character" w:styleId="StyleVerdana" w:customStyle="1">
    <w:name w:val="Style Verdana"/>
    <w:uiPriority w:val="0"/>
    <w:qFormat/>
    <w:rPr>
      <w:rFonts w:ascii="Verdana" w:hAnsi="Verdana"/>
      <w:szCs w:val="24"/>
      <w:lang w:val="en-GB"/>
    </w:rPr>
  </w:style>
  <w:style w:type="character" w:styleId="StyleVerdana1" w:customStyle="1">
    <w:name w:val="Style Verdana1"/>
    <w:uiPriority w:val="0"/>
    <w:qFormat/>
    <w:rPr>
      <w:rFonts w:ascii="Verdana" w:hAnsi="Verdana"/>
    </w:rPr>
  </w:style>
  <w:style w:type="character" w:styleId="Style1Char" w:customStyle="1">
    <w:name w:val="Style1 Char"/>
    <w:uiPriority w:val="99"/>
    <w:qFormat/>
    <w:rPr>
      <w:szCs w:val="24"/>
      <w:lang w:val="en-GB" w:eastAsia="en-US" w:bidi="ar-SA"/>
    </w:rPr>
  </w:style>
  <w:style w:type="character" w:styleId="TitleChar" w:customStyle="1">
    <w:name w:val="Title Char"/>
    <w:basedOn w:val="DefaultParagraphFont"/>
    <w:uiPriority w:val="0"/>
    <w:qFormat/>
    <w:rPr>
      <w:rFonts w:ascii="Yu C Times Roman" w:hAnsi="Yu C Times Roman" w:eastAsia="Times New Roman" w:cs="Times New Roman"/>
      <w:b/>
      <w:sz w:val="28"/>
      <w:szCs w:val="20"/>
      <w:lang w:val="en-US" w:eastAsia="sr-Latn-CS"/>
    </w:rPr>
  </w:style>
  <w:style w:type="character" w:styleId="BodyTextIndent2Char" w:customStyle="1">
    <w:name w:val="Body Text Indent 2 Char"/>
    <w:basedOn w:val="DefaultParagraphFont"/>
    <w:uiPriority w:val="0"/>
    <w:qFormat/>
    <w:rPr>
      <w:rFonts w:ascii="Verdana" w:hAnsi="Verdana" w:eastAsia="Times New Roman" w:cs="Times New Roman"/>
      <w:sz w:val="20"/>
      <w:szCs w:val="20"/>
      <w:lang w:val="sr-CS" w:eastAsia="sr-CS"/>
    </w:rPr>
  </w:style>
  <w:style w:type="character" w:styleId="BodyText3Char" w:customStyle="1">
    <w:name w:val="Body Text 3 Char"/>
    <w:basedOn w:val="DefaultParagraphFont"/>
    <w:uiPriority w:val="0"/>
    <w:qFormat/>
    <w:rPr>
      <w:rFonts w:ascii="Verdana" w:hAnsi="Verdana" w:eastAsia="Times New Roman" w:cs="Times New Roman"/>
      <w:sz w:val="16"/>
      <w:szCs w:val="16"/>
      <w:lang w:val="en-GB"/>
    </w:rPr>
  </w:style>
  <w:style w:type="character" w:styleId="NormalWebChar" w:customStyle="1">
    <w:name w:val="Normal (Web) Char"/>
    <w:uiPriority w:val="0"/>
    <w:qFormat/>
    <w:rPr>
      <w:rFonts w:ascii="Times New Roman" w:hAnsi="Times New Roman" w:eastAsia="Times New Roman" w:cs="Times New Roman"/>
      <w:color w:val="00551F"/>
      <w:sz w:val="24"/>
      <w:szCs w:val="24"/>
      <w:lang w:val="en-US"/>
    </w:rPr>
  </w:style>
  <w:style w:type="character" w:styleId="CommentTextChar" w:customStyle="1">
    <w:name w:val="Comment Text Char"/>
    <w:basedOn w:val="DefaultParagraphFont"/>
    <w:uiPriority w:val="99"/>
    <w:qFormat/>
    <w:rPr>
      <w:rFonts w:ascii="Verdana" w:hAnsi="Verdana" w:eastAsia="Times New Roman" w:cs="Times New Roman"/>
      <w:sz w:val="20"/>
      <w:szCs w:val="20"/>
      <w:lang w:val="sr-CS" w:eastAsia="sr-CS"/>
    </w:rPr>
  </w:style>
  <w:style w:type="character" w:styleId="PlaceholderText">
    <w:name w:val="Placeholder Text"/>
    <w:uiPriority w:val="99"/>
    <w:semiHidden/>
    <w:qFormat/>
    <w:rPr>
      <w:color w:val="808080"/>
    </w:rPr>
  </w:style>
  <w:style w:type="character" w:styleId="FontStyle21" w:customStyle="1">
    <w:name w:val="Font Style21"/>
    <w:uiPriority w:val="99"/>
    <w:qFormat/>
    <w:rPr>
      <w:rFonts w:ascii="Arial" w:hAnsi="Arial" w:cs="Arial"/>
      <w:sz w:val="20"/>
      <w:szCs w:val="20"/>
    </w:rPr>
  </w:style>
  <w:style w:type="character" w:styleId="FontStyle12" w:customStyle="1">
    <w:name w:val="Font Style12"/>
    <w:basedOn w:val="DefaultParagraphFont"/>
    <w:uiPriority w:val="99"/>
    <w:qFormat/>
    <w:rPr>
      <w:rFonts w:ascii="Arial" w:hAnsi="Arial" w:cs="Arial"/>
      <w:sz w:val="22"/>
      <w:szCs w:val="22"/>
    </w:rPr>
  </w:style>
  <w:style w:type="character" w:styleId="Appleconvertedspace" w:customStyle="1">
    <w:name w:val="apple-converted-space"/>
    <w:basedOn w:val="DefaultParagraphFont"/>
    <w:uiPriority w:val="0"/>
    <w:qFormat/>
    <w:rPr/>
  </w:style>
  <w:style w:type="character" w:styleId="FontStyle32" w:customStyle="1">
    <w:name w:val="Font Style32"/>
    <w:basedOn w:val="DefaultParagraphFont"/>
    <w:uiPriority w:val="99"/>
    <w:qFormat/>
    <w:rPr>
      <w:rFonts w:ascii="Arial Unicode MS" w:hAnsi="Arial Unicode MS" w:eastAsia="Arial Unicode MS" w:cs="Arial Unicode MS"/>
      <w:sz w:val="18"/>
      <w:szCs w:val="18"/>
    </w:rPr>
  </w:style>
  <w:style w:type="character" w:styleId="TekstChar" w:customStyle="1">
    <w:name w:val="Tekst Char"/>
    <w:uiPriority w:val="0"/>
    <w:qFormat/>
    <w:rPr>
      <w:rFonts w:ascii="Verdana" w:hAnsi="Verdana" w:eastAsia="Calibri" w:cs="Arial"/>
      <w:sz w:val="20"/>
      <w:lang w:val="en-GB"/>
    </w:rPr>
  </w:style>
  <w:style w:type="character" w:styleId="FontStyle44" w:customStyle="1">
    <w:name w:val="Font Style44"/>
    <w:uiPriority w:val="99"/>
    <w:qFormat/>
    <w:rPr>
      <w:rFonts w:ascii="Arial" w:hAnsi="Arial" w:cs="Arial"/>
      <w:sz w:val="20"/>
      <w:szCs w:val="20"/>
    </w:rPr>
  </w:style>
  <w:style w:type="character" w:styleId="FontStyle11" w:customStyle="1">
    <w:name w:val="Font Style11"/>
    <w:uiPriority w:val="99"/>
    <w:qFormat/>
    <w:rPr>
      <w:rFonts w:ascii="Arial" w:hAnsi="Arial" w:cs="Arial"/>
      <w:i/>
      <w:iCs/>
      <w:sz w:val="20"/>
      <w:szCs w:val="20"/>
    </w:rPr>
  </w:style>
  <w:style w:type="character" w:styleId="Style3Char" w:customStyle="1">
    <w:name w:val="Style3 Char"/>
    <w:uiPriority w:val="99"/>
    <w:qFormat/>
    <w:rPr>
      <w:rFonts w:ascii="Times New Roman" w:hAnsi="Times New Roman" w:eastAsia="" w:cs="Times New Roman" w:eastAsiaTheme="minorEastAsia"/>
      <w:sz w:val="24"/>
      <w:szCs w:val="24"/>
      <w:lang w:val="en-US"/>
    </w:rPr>
  </w:style>
  <w:style w:type="character" w:styleId="NoSpacingChar" w:customStyle="1">
    <w:name w:val="No Spacing Char"/>
    <w:uiPriority w:val="1"/>
    <w:qFormat/>
    <w:rPr>
      <w:rFonts w:ascii="Calibri" w:hAnsi="Calibri" w:eastAsia="Calibri" w:cs="Times New Roman"/>
      <w:lang w:val="en-US"/>
    </w:rPr>
  </w:style>
  <w:style w:type="character" w:styleId="CommentSubjectChar" w:customStyle="1">
    <w:name w:val="Comment Subject Char"/>
    <w:basedOn w:val="CommentTextChar"/>
    <w:uiPriority w:val="99"/>
    <w:qFormat/>
    <w:rPr>
      <w:rFonts w:ascii="Verdana" w:hAnsi="Verdana" w:eastAsia="Times New Roman" w:cs="Times New Roman"/>
      <w:b/>
      <w:bCs/>
      <w:sz w:val="20"/>
      <w:szCs w:val="20"/>
      <w:lang w:val="sr-CS" w:eastAsia="sr-CS"/>
    </w:rPr>
  </w:style>
  <w:style w:type="character" w:styleId="FontStyle36" w:customStyle="1">
    <w:name w:val="Font Style36"/>
    <w:uiPriority w:val="99"/>
    <w:qFormat/>
    <w:rPr>
      <w:rFonts w:ascii="Arial" w:hAnsi="Arial" w:cs="Arial"/>
      <w:sz w:val="20"/>
      <w:szCs w:val="20"/>
    </w:rPr>
  </w:style>
  <w:style w:type="character" w:styleId="Bodytext" w:customStyle="1">
    <w:name w:val="Body text_"/>
    <w:uiPriority w:val="0"/>
    <w:qFormat/>
    <w:rPr>
      <w:rFonts w:ascii="Arial" w:hAnsi="Arial" w:eastAsia="Arial" w:cs="Arial"/>
      <w:sz w:val="21"/>
      <w:szCs w:val="21"/>
      <w:shd w:fill="FFFFFF" w:val="clear"/>
    </w:rPr>
  </w:style>
  <w:style w:type="character" w:styleId="Bodytext6" w:customStyle="1">
    <w:name w:val="Body text (6)_"/>
    <w:uiPriority w:val="0"/>
    <w:qFormat/>
    <w:rPr>
      <w:rFonts w:ascii="Arial" w:hAnsi="Arial" w:eastAsia="Arial" w:cs="Arial"/>
      <w:b/>
      <w:bCs/>
      <w:i/>
      <w:iCs/>
      <w:sz w:val="21"/>
      <w:szCs w:val="21"/>
      <w:shd w:fill="FFFFFF" w:val="clear"/>
    </w:rPr>
  </w:style>
  <w:style w:type="character" w:styleId="Bodytext6NotBold" w:customStyle="1">
    <w:name w:val="Body text (6) + Not Bold"/>
    <w:uiPriority w:val="0"/>
    <w:qFormat/>
    <w:rPr>
      <w:rFonts w:ascii="Arial" w:hAnsi="Arial" w:eastAsia="Arial" w:cs="Arial"/>
      <w:b/>
      <w:bCs/>
      <w:i/>
      <w:iCs/>
      <w:color w:val="000000"/>
      <w:spacing w:val="0"/>
      <w:w w:val="100"/>
      <w:sz w:val="21"/>
      <w:szCs w:val="21"/>
      <w:u w:val="none"/>
    </w:rPr>
  </w:style>
  <w:style w:type="character" w:styleId="Bodytext6NotBoldNotItalic" w:customStyle="1">
    <w:name w:val="Body text (6) + Not Bold;Not Italic"/>
    <w:uiPriority w:val="0"/>
    <w:qFormat/>
    <w:rPr>
      <w:rFonts w:ascii="Arial" w:hAnsi="Arial" w:eastAsia="Arial" w:cs="Arial"/>
      <w:b/>
      <w:bCs/>
      <w:i/>
      <w:iCs/>
      <w:color w:val="000000"/>
      <w:spacing w:val="0"/>
      <w:w w:val="100"/>
      <w:sz w:val="21"/>
      <w:szCs w:val="21"/>
      <w:u w:val="none"/>
    </w:rPr>
  </w:style>
  <w:style w:type="character" w:styleId="BodyText1" w:customStyle="1">
    <w:name w:val="Body Text1"/>
    <w:uiPriority w:val="0"/>
    <w:qFormat/>
    <w:rPr>
      <w:rFonts w:ascii="Arial" w:hAnsi="Arial" w:eastAsia="Arial" w:cs="Arial"/>
      <w:color w:val="000000"/>
      <w:spacing w:val="0"/>
      <w:w w:val="100"/>
      <w:sz w:val="21"/>
      <w:szCs w:val="21"/>
      <w:u w:val="single"/>
      <w:shd w:fill="FFFFFF" w:val="clear"/>
    </w:rPr>
  </w:style>
  <w:style w:type="character" w:styleId="BodyTextIndentChar" w:customStyle="1">
    <w:name w:val="Body Text Indent Char"/>
    <w:basedOn w:val="DefaultParagraphFont"/>
    <w:uiPriority w:val="0"/>
    <w:qFormat/>
    <w:rPr>
      <w:rFonts w:ascii="Verdana" w:hAnsi="Verdana" w:eastAsia="Times New Roman" w:cs="Times New Roman"/>
      <w:sz w:val="20"/>
      <w:szCs w:val="20"/>
      <w:lang w:val="sr-CS" w:eastAsia="sr-CS"/>
    </w:rPr>
  </w:style>
  <w:style w:type="character" w:styleId="Heding3Char" w:customStyle="1">
    <w:name w:val="Heding 3 Char"/>
    <w:basedOn w:val="DefaultParagraphFont"/>
    <w:uiPriority w:val="0"/>
    <w:qFormat/>
    <w:rPr>
      <w:rFonts w:ascii="Verdana" w:hAnsi="Verdana" w:eastAsia="" w:cs="Times New Roman" w:eastAsiaTheme="minorEastAsia"/>
      <w:b/>
      <w:sz w:val="20"/>
      <w:szCs w:val="20"/>
      <w:lang w:eastAsia="sr-CS"/>
    </w:rPr>
  </w:style>
  <w:style w:type="character" w:styleId="FontStyle45" w:customStyle="1">
    <w:name w:val="Font Style45"/>
    <w:basedOn w:val="DefaultParagraphFont"/>
    <w:uiPriority w:val="99"/>
    <w:qFormat/>
    <w:rPr>
      <w:rFonts w:ascii="Arial" w:hAnsi="Arial" w:cs="Arial"/>
      <w:b/>
      <w:bCs/>
      <w:sz w:val="20"/>
      <w:szCs w:val="20"/>
    </w:rPr>
  </w:style>
  <w:style w:type="character" w:styleId="FontStyle13" w:customStyle="1">
    <w:name w:val="Font Style13"/>
    <w:basedOn w:val="DefaultParagraphFont"/>
    <w:uiPriority w:val="99"/>
    <w:qFormat/>
    <w:rPr>
      <w:rFonts w:ascii="Times New Roman" w:hAnsi="Times New Roman" w:cs="Times New Roman"/>
      <w:sz w:val="20"/>
      <w:szCs w:val="20"/>
    </w:rPr>
  </w:style>
  <w:style w:type="character" w:styleId="FontStyle15" w:customStyle="1">
    <w:name w:val="Font Style15"/>
    <w:uiPriority w:val="99"/>
    <w:qFormat/>
    <w:rPr>
      <w:rFonts w:ascii="Arial" w:hAnsi="Arial" w:cs="Arial"/>
      <w:b/>
      <w:bCs/>
      <w:i/>
      <w:iCs/>
      <w:sz w:val="18"/>
      <w:szCs w:val="18"/>
    </w:rPr>
  </w:style>
  <w:style w:type="character" w:styleId="FontStyle17" w:customStyle="1">
    <w:name w:val="Font Style17"/>
    <w:uiPriority w:val="99"/>
    <w:qFormat/>
    <w:rPr>
      <w:rFonts w:ascii="Times New Roman" w:hAnsi="Times New Roman" w:cs="Times New Roman"/>
      <w:b/>
      <w:bCs/>
      <w:sz w:val="18"/>
      <w:szCs w:val="18"/>
    </w:rPr>
  </w:style>
  <w:style w:type="character" w:styleId="CharChar" w:customStyle="1">
    <w:name w:val="текст Char Char"/>
    <w:uiPriority w:val="99"/>
    <w:qFormat/>
    <w:rPr>
      <w:rFonts w:ascii="Tahoma" w:hAnsi="Tahoma" w:eastAsia="Times New Roman" w:cs="Times New Roman"/>
      <w:szCs w:val="24"/>
      <w:lang w:val="zh-CN" w:eastAsia="sr-Latn-CS"/>
    </w:rPr>
  </w:style>
  <w:style w:type="character" w:styleId="Char" w:customStyle="1">
    <w:name w:val="завршни извештај - ознака слике Char"/>
    <w:uiPriority w:val="0"/>
    <w:qFormat/>
    <w:rPr>
      <w:rFonts w:ascii="Tahoma" w:hAnsi="Tahoma" w:eastAsia="Times New Roman" w:cs="Times New Roman"/>
      <w:i/>
      <w:sz w:val="20"/>
      <w:szCs w:val="20"/>
      <w:lang w:val="sr-Latn-CS" w:eastAsia="sr-Latn-CS"/>
    </w:rPr>
  </w:style>
  <w:style w:type="character" w:styleId="Char1" w:customStyle="1">
    <w:name w:val="набрајање текст Char"/>
    <w:uiPriority w:val="0"/>
    <w:qFormat/>
    <w:rPr>
      <w:rFonts w:ascii="Tahoma" w:hAnsi="Tahoma" w:eastAsia="Times New Roman" w:cs="Times New Roman"/>
      <w:bCs/>
      <w:sz w:val="24"/>
      <w:szCs w:val="24"/>
      <w:lang w:val="ru-RU" w:eastAsia="zh-CN"/>
    </w:rPr>
  </w:style>
  <w:style w:type="character" w:styleId="Char2" w:customStyle="1">
    <w:name w:val="Текст Char"/>
    <w:uiPriority w:val="0"/>
    <w:qFormat/>
    <w:rPr>
      <w:rFonts w:ascii="Arial Narrow" w:hAnsi="Arial Narrow" w:eastAsia="Times New Roman" w:cs="Times New Roman"/>
      <w:sz w:val="20"/>
      <w:szCs w:val="20"/>
      <w:lang w:val="sr-CS" w:eastAsia="sr-Latn-CS"/>
    </w:rPr>
  </w:style>
  <w:style w:type="character" w:styleId="FooterChar1" w:customStyle="1">
    <w:name w:val="Footer Char1"/>
    <w:uiPriority w:val="99"/>
    <w:qFormat/>
    <w:rPr>
      <w:rFonts w:ascii="Yu Times New Roman" w:hAnsi="Yu Times New Roman"/>
      <w:sz w:val="24"/>
    </w:rPr>
  </w:style>
  <w:style w:type="character" w:styleId="DefaultChar" w:customStyle="1">
    <w:name w:val="Default Char"/>
    <w:uiPriority w:val="0"/>
    <w:qFormat/>
    <w:rPr>
      <w:rFonts w:ascii="Trebuchet MS" w:hAnsi="Trebuchet MS" w:cs="Trebuchet MS"/>
      <w:color w:val="000000"/>
      <w:sz w:val="24"/>
      <w:szCs w:val="24"/>
    </w:rPr>
  </w:style>
  <w:style w:type="character" w:styleId="FontStyle18" w:customStyle="1">
    <w:name w:val="Font Style18"/>
    <w:uiPriority w:val="99"/>
    <w:qFormat/>
    <w:rPr>
      <w:rFonts w:ascii="Arial" w:hAnsi="Arial" w:cs="Arial"/>
      <w:i/>
      <w:iCs/>
      <w:sz w:val="20"/>
      <w:szCs w:val="20"/>
    </w:rPr>
  </w:style>
  <w:style w:type="character" w:styleId="FontStyle16" w:customStyle="1">
    <w:name w:val="Font Style16"/>
    <w:uiPriority w:val="99"/>
    <w:qFormat/>
    <w:rPr>
      <w:rFonts w:ascii="Arial" w:hAnsi="Arial" w:cs="Arial"/>
      <w:smallCaps/>
      <w:sz w:val="20"/>
      <w:szCs w:val="20"/>
    </w:rPr>
  </w:style>
  <w:style w:type="character" w:styleId="BodyTextIndent3Char" w:customStyle="1">
    <w:name w:val="Body Text Indent 3 Char"/>
    <w:basedOn w:val="DefaultParagraphFont"/>
    <w:uiPriority w:val="99"/>
    <w:qFormat/>
    <w:rPr>
      <w:rFonts w:ascii="Verdana" w:hAnsi="Verdana" w:eastAsia="Times New Roman" w:cs="Times New Roman"/>
      <w:sz w:val="16"/>
      <w:szCs w:val="16"/>
      <w:lang w:val="sr-CS" w:eastAsia="sr-CS"/>
    </w:rPr>
  </w:style>
  <w:style w:type="character" w:styleId="FontStyle39" w:customStyle="1">
    <w:name w:val="Font Style39"/>
    <w:basedOn w:val="DefaultParagraphFont"/>
    <w:uiPriority w:val="99"/>
    <w:qFormat/>
    <w:rPr>
      <w:rFonts w:ascii="Franklin Gothic Medium" w:hAnsi="Franklin Gothic Medium" w:cs="Franklin Gothic Medium"/>
      <w:sz w:val="22"/>
      <w:szCs w:val="22"/>
    </w:rPr>
  </w:style>
  <w:style w:type="character" w:styleId="FontStyle19" w:customStyle="1">
    <w:name w:val="Font Style19"/>
    <w:basedOn w:val="DefaultParagraphFont"/>
    <w:uiPriority w:val="99"/>
    <w:qFormat/>
    <w:rPr>
      <w:rFonts w:ascii="Verdana" w:hAnsi="Verdana" w:cs="Verdana"/>
      <w:sz w:val="20"/>
      <w:szCs w:val="20"/>
    </w:rPr>
  </w:style>
  <w:style w:type="character" w:styleId="FontStyle24" w:customStyle="1">
    <w:name w:val="Font Style24"/>
    <w:basedOn w:val="DefaultParagraphFont"/>
    <w:uiPriority w:val="99"/>
    <w:qFormat/>
    <w:rPr>
      <w:rFonts w:ascii="Verdana" w:hAnsi="Verdana" w:cs="Verdana"/>
      <w:b/>
      <w:bCs/>
      <w:sz w:val="18"/>
      <w:szCs w:val="18"/>
    </w:rPr>
  </w:style>
  <w:style w:type="character" w:styleId="FontStyle33" w:customStyle="1">
    <w:name w:val="Font Style33"/>
    <w:basedOn w:val="DefaultParagraphFont"/>
    <w:uiPriority w:val="99"/>
    <w:qFormat/>
    <w:rPr>
      <w:rFonts w:ascii="Times New Roman" w:hAnsi="Times New Roman" w:cs="Times New Roman"/>
      <w:b/>
      <w:bCs/>
      <w:i/>
      <w:iCs/>
      <w:spacing w:val="-10"/>
      <w:sz w:val="22"/>
      <w:szCs w:val="22"/>
    </w:rPr>
  </w:style>
  <w:style w:type="character" w:styleId="BodyText3Char1" w:customStyle="1">
    <w:name w:val="Body Text 3 Char1"/>
    <w:basedOn w:val="DefaultParagraphFont"/>
    <w:uiPriority w:val="99"/>
    <w:semiHidden/>
    <w:qFormat/>
    <w:rPr>
      <w:rFonts w:ascii="Verdana" w:hAnsi="Verdana" w:eastAsia="Times New Roman" w:cs="Times New Roman"/>
      <w:sz w:val="16"/>
      <w:szCs w:val="16"/>
      <w:lang w:val="sr-CS" w:eastAsia="sr-CS"/>
    </w:rPr>
  </w:style>
  <w:style w:type="character" w:styleId="CommentTextChar1" w:customStyle="1">
    <w:name w:val="Comment Text Char1"/>
    <w:basedOn w:val="DefaultParagraphFont"/>
    <w:uiPriority w:val="99"/>
    <w:semiHidden/>
    <w:qFormat/>
    <w:rPr>
      <w:rFonts w:ascii="Verdana" w:hAnsi="Verdana" w:eastAsia="Times New Roman" w:cs="Times New Roman"/>
      <w:sz w:val="20"/>
      <w:szCs w:val="20"/>
      <w:lang w:val="sr-CS" w:eastAsia="sr-CS"/>
    </w:rPr>
  </w:style>
  <w:style w:type="character" w:styleId="Style101" w:customStyle="1">
    <w:name w:val="style101"/>
    <w:basedOn w:val="DefaultParagraphFont"/>
    <w:uiPriority w:val="0"/>
    <w:qFormat/>
    <w:rPr>
      <w:b/>
      <w:bCs/>
      <w:sz w:val="17"/>
      <w:szCs w:val="17"/>
    </w:rPr>
  </w:style>
  <w:style w:type="character" w:styleId="Style81" w:customStyle="1">
    <w:name w:val="style81"/>
    <w:basedOn w:val="DefaultParagraphFont"/>
    <w:uiPriority w:val="0"/>
    <w:qFormat/>
    <w:rPr>
      <w:sz w:val="14"/>
      <w:szCs w:val="14"/>
    </w:rPr>
  </w:style>
  <w:style w:type="character" w:styleId="Style111" w:customStyle="1">
    <w:name w:val="style111"/>
    <w:basedOn w:val="DefaultParagraphFont"/>
    <w:uiPriority w:val="0"/>
    <w:qFormat/>
    <w:rPr>
      <w:sz w:val="17"/>
      <w:szCs w:val="17"/>
    </w:rPr>
  </w:style>
  <w:style w:type="character" w:styleId="Normal3CharChar" w:customStyle="1">
    <w:name w:val="Normal 3 Char Char"/>
    <w:uiPriority w:val="0"/>
    <w:qFormat/>
    <w:rPr>
      <w:rFonts w:ascii="Cir Swiss" w:hAnsi="Cir Swiss" w:eastAsia="Times New Roman" w:cs="Times New Roman"/>
      <w:sz w:val="20"/>
      <w:szCs w:val="20"/>
      <w:lang w:val="en-US"/>
    </w:rPr>
  </w:style>
  <w:style w:type="character" w:styleId="FontStyle29" w:customStyle="1">
    <w:name w:val="Font Style29"/>
    <w:uiPriority w:val="99"/>
    <w:qFormat/>
    <w:rPr>
      <w:rFonts w:ascii="Calibri" w:hAnsi="Calibri" w:cs="Calibri"/>
      <w:i/>
      <w:iCs/>
      <w:sz w:val="24"/>
      <w:szCs w:val="24"/>
    </w:rPr>
  </w:style>
  <w:style w:type="character" w:styleId="FontStyle27" w:customStyle="1">
    <w:name w:val="Font Style27"/>
    <w:uiPriority w:val="99"/>
    <w:qFormat/>
    <w:rPr>
      <w:rFonts w:ascii="Calibri" w:hAnsi="Calibri" w:cs="Calibri"/>
      <w:b/>
      <w:bCs/>
      <w:sz w:val="18"/>
      <w:szCs w:val="18"/>
    </w:rPr>
  </w:style>
  <w:style w:type="character" w:styleId="FontStyle26" w:customStyle="1">
    <w:name w:val="Font Style26"/>
    <w:basedOn w:val="DefaultParagraphFont"/>
    <w:uiPriority w:val="99"/>
    <w:qFormat/>
    <w:rPr>
      <w:rFonts w:ascii="Times New Roman" w:hAnsi="Times New Roman" w:cs="Times New Roman"/>
      <w:sz w:val="22"/>
      <w:szCs w:val="22"/>
    </w:rPr>
  </w:style>
  <w:style w:type="character" w:styleId="FontStyle30" w:customStyle="1">
    <w:name w:val="Font Style30"/>
    <w:basedOn w:val="DefaultParagraphFont"/>
    <w:uiPriority w:val="99"/>
    <w:qFormat/>
    <w:rPr>
      <w:rFonts w:ascii="Times New Roman" w:hAnsi="Times New Roman" w:cs="Times New Roman"/>
      <w:b/>
      <w:bCs/>
      <w:sz w:val="22"/>
      <w:szCs w:val="22"/>
    </w:rPr>
  </w:style>
  <w:style w:type="character" w:styleId="FontStyle31" w:customStyle="1">
    <w:name w:val="Font Style31"/>
    <w:basedOn w:val="DefaultParagraphFont"/>
    <w:uiPriority w:val="99"/>
    <w:qFormat/>
    <w:rPr>
      <w:rFonts w:ascii="Times New Roman" w:hAnsi="Times New Roman" w:cs="Times New Roman"/>
      <w:b/>
      <w:bCs/>
      <w:i/>
      <w:iCs/>
      <w:sz w:val="22"/>
      <w:szCs w:val="22"/>
    </w:rPr>
  </w:style>
  <w:style w:type="character" w:styleId="FontStyle23" w:customStyle="1">
    <w:name w:val="Font Style23"/>
    <w:basedOn w:val="DefaultParagraphFont"/>
    <w:uiPriority w:val="99"/>
    <w:qFormat/>
    <w:rPr>
      <w:rFonts w:ascii="Sylfaen" w:hAnsi="Sylfaen" w:cs="Sylfaen"/>
      <w:b/>
      <w:bCs/>
      <w:smallCaps/>
      <w:spacing w:val="10"/>
      <w:sz w:val="20"/>
      <w:szCs w:val="20"/>
    </w:rPr>
  </w:style>
  <w:style w:type="character" w:styleId="FontStyle14" w:customStyle="1">
    <w:name w:val="Font Style14"/>
    <w:uiPriority w:val="99"/>
    <w:qFormat/>
    <w:rPr>
      <w:rFonts w:ascii="MS Reference Sans Serif" w:hAnsi="MS Reference Sans Serif" w:cs="MS Reference Sans Serif"/>
      <w:b/>
      <w:bCs/>
      <w:sz w:val="18"/>
      <w:szCs w:val="18"/>
    </w:rPr>
  </w:style>
  <w:style w:type="character" w:styleId="Fontsize" w:customStyle="1">
    <w:name w:val="fontsize"/>
    <w:basedOn w:val="DefaultParagraphFont"/>
    <w:uiPriority w:val="0"/>
    <w:qFormat/>
    <w:rPr/>
  </w:style>
  <w:style w:type="character" w:styleId="Char3" w:customStyle="1">
    <w:name w:val="Char"/>
    <w:uiPriority w:val="0"/>
    <w:qFormat/>
    <w:rPr>
      <w:rFonts w:ascii="Yu C Times Roman" w:hAnsi="Yu C Times Roman"/>
      <w:b/>
      <w:sz w:val="24"/>
      <w:lang w:val="en-US" w:eastAsia="en-US" w:bidi="ar-SA"/>
    </w:rPr>
  </w:style>
  <w:style w:type="character" w:styleId="NormalCharChar" w:customStyle="1">
    <w:name w:val="normal Char Char"/>
    <w:uiPriority w:val="0"/>
    <w:qFormat/>
    <w:rPr>
      <w:rFonts w:ascii="Arial" w:hAnsi="Arial"/>
      <w:color w:val="000000"/>
      <w:sz w:val="24"/>
      <w:szCs w:val="24"/>
    </w:rPr>
  </w:style>
  <w:style w:type="character" w:styleId="SubtitleChar" w:customStyle="1">
    <w:name w:val="Subtitle Char"/>
    <w:basedOn w:val="DefaultParagraphFont"/>
    <w:uiPriority w:val="0"/>
    <w:qFormat/>
    <w:rPr>
      <w:rFonts w:ascii="Yu C Times Roman" w:hAnsi="Yu C Times Roman" w:eastAsia="Times New Roman" w:cs="Times New Roman"/>
      <w:sz w:val="20"/>
      <w:szCs w:val="20"/>
      <w:u w:val="single"/>
      <w:lang w:val="en-US"/>
    </w:rPr>
  </w:style>
  <w:style w:type="character" w:styleId="FontStyle22" w:customStyle="1">
    <w:name w:val="Font Style22"/>
    <w:basedOn w:val="DefaultParagraphFont"/>
    <w:uiPriority w:val="99"/>
    <w:qFormat/>
    <w:rPr>
      <w:rFonts w:ascii="Arial" w:hAnsi="Arial" w:cs="Arial"/>
      <w:b/>
      <w:bCs/>
      <w:sz w:val="18"/>
      <w:szCs w:val="18"/>
    </w:rPr>
  </w:style>
  <w:style w:type="character" w:styleId="BookTitle" w:customStyle="1">
    <w:name w:val="Book Title"/>
    <w:basedOn w:val="DefaultParagraphFont"/>
    <w:uiPriority w:val="33"/>
    <w:qFormat/>
    <w:rPr>
      <w:b/>
      <w:bCs/>
      <w:smallCaps/>
      <w:spacing w:val="5"/>
    </w:rPr>
  </w:style>
  <w:style w:type="character" w:styleId="FontStyle28" w:customStyle="1">
    <w:name w:val="Font Style28"/>
    <w:basedOn w:val="DefaultParagraphFont"/>
    <w:uiPriority w:val="99"/>
    <w:qFormat/>
    <w:rPr>
      <w:rFonts w:ascii="Franklin Gothic Medium Cond" w:hAnsi="Franklin Gothic Medium Cond" w:cs="Franklin Gothic Medium Cond"/>
      <w:b/>
      <w:bCs/>
      <w:i/>
      <w:iCs/>
      <w:sz w:val="34"/>
      <w:szCs w:val="34"/>
    </w:rPr>
  </w:style>
  <w:style w:type="character" w:styleId="EndnoteTextChar" w:customStyle="1">
    <w:name w:val="Endnote Text Char"/>
    <w:basedOn w:val="DefaultParagraphFont"/>
    <w:uiPriority w:val="0"/>
    <w:qFormat/>
    <w:rPr>
      <w:rFonts w:ascii="Verdana" w:hAnsi="Verdana" w:eastAsia="Times New Roman" w:cs="Times New Roman"/>
      <w:sz w:val="20"/>
      <w:szCs w:val="20"/>
      <w:lang w:val="en-GB"/>
    </w:rPr>
  </w:style>
  <w:style w:type="character" w:styleId="FontStyle38" w:customStyle="1">
    <w:name w:val="Font Style38"/>
    <w:uiPriority w:val="99"/>
    <w:qFormat/>
    <w:rPr>
      <w:rFonts w:ascii="Calibri" w:hAnsi="Calibri" w:cs="Calibri"/>
      <w:spacing w:val="-10"/>
      <w:sz w:val="22"/>
      <w:szCs w:val="22"/>
    </w:rPr>
  </w:style>
  <w:style w:type="character" w:styleId="FontStyle49" w:customStyle="1">
    <w:name w:val="Font Style49"/>
    <w:uiPriority w:val="99"/>
    <w:qFormat/>
    <w:rPr>
      <w:rFonts w:ascii="Calibri" w:hAnsi="Calibri" w:cs="Calibri"/>
      <w:i/>
      <w:iCs/>
      <w:sz w:val="22"/>
      <w:szCs w:val="22"/>
    </w:rPr>
  </w:style>
  <w:style w:type="character" w:styleId="FontStyle51" w:customStyle="1">
    <w:name w:val="Font Style51"/>
    <w:uiPriority w:val="99"/>
    <w:qFormat/>
    <w:rPr>
      <w:rFonts w:ascii="Calibri" w:hAnsi="Calibri" w:cs="Calibri"/>
      <w:b/>
      <w:bCs/>
      <w:sz w:val="18"/>
      <w:szCs w:val="18"/>
    </w:rPr>
  </w:style>
  <w:style w:type="character" w:styleId="Heading3CharCharChar1" w:customStyle="1">
    <w:name w:val="Heading 3 Char Char Char1"/>
    <w:uiPriority w:val="0"/>
    <w:semiHidden/>
    <w:qFormat/>
    <w:rPr>
      <w:rFonts w:ascii="Cambria" w:hAnsi="Cambria" w:eastAsia="Times New Roman" w:cs="Times New Roman"/>
      <w:b/>
      <w:bCs/>
      <w:color w:val="4F81BD"/>
      <w:lang w:val="sr-CS" w:eastAsia="sr-CS"/>
    </w:rPr>
  </w:style>
  <w:style w:type="character" w:styleId="Heading9Char1" w:customStyle="1">
    <w:name w:val="Heading 9 Char1"/>
    <w:uiPriority w:val="0"/>
    <w:semiHidden/>
    <w:qFormat/>
    <w:rPr>
      <w:rFonts w:ascii="Cambria" w:hAnsi="Cambria" w:eastAsia="Times New Roman" w:cs="Times New Roman"/>
      <w:i/>
      <w:iCs/>
      <w:color w:val="404040"/>
      <w:lang w:val="sr-CS" w:eastAsia="sr-CS"/>
    </w:rPr>
  </w:style>
  <w:style w:type="character" w:styleId="BodyTextChar1" w:customStyle="1">
    <w:name w:val="Body Text Char1"/>
    <w:uiPriority w:val="0"/>
    <w:semiHidden/>
    <w:qFormat/>
    <w:rPr>
      <w:rFonts w:ascii="Verdana" w:hAnsi="Verdana" w:eastAsia="Times New Roman" w:cs="Times New Roman"/>
      <w:sz w:val="20"/>
      <w:szCs w:val="20"/>
      <w:lang w:val="sr-CS" w:eastAsia="sr-CS"/>
    </w:rPr>
  </w:style>
  <w:style w:type="character" w:styleId="BodyText2Char1" w:customStyle="1">
    <w:name w:val="Body Text 2 Char1"/>
    <w:uiPriority w:val="0"/>
    <w:semiHidden/>
    <w:qFormat/>
    <w:rPr>
      <w:rFonts w:ascii="Verdana" w:hAnsi="Verdana" w:eastAsia="Times New Roman" w:cs="Times New Roman"/>
      <w:sz w:val="20"/>
      <w:szCs w:val="20"/>
      <w:lang w:val="sr-CS" w:eastAsia="sr-CS"/>
    </w:rPr>
  </w:style>
  <w:style w:type="character" w:styleId="FootnoteTextChar1" w:customStyle="1">
    <w:name w:val="Footnote Text Char1"/>
    <w:uiPriority w:val="0"/>
    <w:semiHidden/>
    <w:qFormat/>
    <w:rPr>
      <w:rFonts w:ascii="Verdana" w:hAnsi="Verdana" w:eastAsia="Times New Roman" w:cs="Times New Roman"/>
      <w:sz w:val="20"/>
      <w:szCs w:val="20"/>
      <w:lang w:val="sr-CS" w:eastAsia="sr-CS"/>
    </w:rPr>
  </w:style>
  <w:style w:type="character" w:styleId="HeaderChar1" w:customStyle="1">
    <w:name w:val="Header Char1"/>
    <w:uiPriority w:val="0"/>
    <w:semiHidden/>
    <w:qFormat/>
    <w:rPr>
      <w:rFonts w:ascii="Verdana" w:hAnsi="Verdana" w:eastAsia="Times New Roman" w:cs="Times New Roman"/>
      <w:sz w:val="20"/>
      <w:szCs w:val="20"/>
      <w:lang w:val="sr-CS" w:eastAsia="sr-CS"/>
    </w:rPr>
  </w:style>
  <w:style w:type="character" w:styleId="TitleChar1" w:customStyle="1">
    <w:name w:val="Title Char1"/>
    <w:uiPriority w:val="0"/>
    <w:qFormat/>
    <w:rPr>
      <w:rFonts w:ascii="Cambria" w:hAnsi="Cambria" w:eastAsia="Times New Roman" w:cs="Times New Roman"/>
      <w:color w:val="17365D"/>
      <w:spacing w:val="5"/>
      <w:kern w:val="2"/>
      <w:sz w:val="52"/>
      <w:szCs w:val="52"/>
      <w:lang w:val="sr-CS" w:eastAsia="sr-CS"/>
    </w:rPr>
  </w:style>
  <w:style w:type="character" w:styleId="BodyTextIndent2Char1" w:customStyle="1">
    <w:name w:val="Body Text Indent 2 Char1"/>
    <w:uiPriority w:val="0"/>
    <w:semiHidden/>
    <w:qFormat/>
    <w:rPr>
      <w:rFonts w:ascii="Verdana" w:hAnsi="Verdana" w:eastAsia="Times New Roman" w:cs="Times New Roman"/>
      <w:sz w:val="20"/>
      <w:szCs w:val="20"/>
      <w:lang w:val="sr-CS" w:eastAsia="sr-CS"/>
    </w:rPr>
  </w:style>
  <w:style w:type="character" w:styleId="BalloonTextChar1" w:customStyle="1">
    <w:name w:val="Balloon Text Char1"/>
    <w:uiPriority w:val="0"/>
    <w:semiHidden/>
    <w:qFormat/>
    <w:rPr>
      <w:rFonts w:ascii="Tahoma" w:hAnsi="Tahoma" w:eastAsia="Times New Roman" w:cs="Tahoma"/>
      <w:sz w:val="16"/>
      <w:szCs w:val="16"/>
      <w:lang w:val="sr-CS" w:eastAsia="sr-CS"/>
    </w:rPr>
  </w:style>
  <w:style w:type="character" w:styleId="FontStyle40" w:customStyle="1">
    <w:name w:val="Font Style40"/>
    <w:uiPriority w:val="99"/>
    <w:qFormat/>
    <w:rPr>
      <w:rFonts w:ascii="Trebuchet MS" w:hAnsi="Trebuchet MS" w:cs="Trebuchet MS"/>
      <w:sz w:val="18"/>
      <w:szCs w:val="18"/>
    </w:rPr>
  </w:style>
  <w:style w:type="character" w:styleId="FontStyle46" w:customStyle="1">
    <w:name w:val="Font Style46"/>
    <w:basedOn w:val="DefaultParagraphFont"/>
    <w:uiPriority w:val="99"/>
    <w:qFormat/>
    <w:rPr>
      <w:rFonts w:ascii="Tahoma" w:hAnsi="Tahoma" w:cs="Tahoma"/>
      <w:sz w:val="16"/>
      <w:szCs w:val="16"/>
    </w:rPr>
  </w:style>
  <w:style w:type="character" w:styleId="FontStyle41" w:customStyle="1">
    <w:name w:val="Font Style41"/>
    <w:uiPriority w:val="99"/>
    <w:qFormat/>
    <w:rPr>
      <w:rFonts w:ascii="Franklin Gothic Medium" w:hAnsi="Franklin Gothic Medium" w:cs="Franklin Gothic Medium"/>
      <w:sz w:val="18"/>
      <w:szCs w:val="18"/>
    </w:rPr>
  </w:style>
  <w:style w:type="character" w:styleId="FontStyle25">
    <w:name w:val="Font Style25"/>
    <w:basedOn w:val="DefaultParagraphFont"/>
    <w:qFormat/>
    <w:rPr>
      <w:rFonts w:ascii="Times New Roman" w:hAnsi="Times New Roman" w:cs="Times New Roman"/>
      <w:spacing w:val="-20"/>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99"/>
    <w:pPr>
      <w:overflowPunct w:val="true"/>
      <w:jc w:val="both"/>
      <w:textAlignment w:val="baseline"/>
    </w:pPr>
    <w:rPr>
      <w:rFonts w:ascii="Yu C Times Roman" w:hAnsi="Yu C Times Roman"/>
      <w:lang w:val="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uiPriority w:val="99"/>
    <w:qFormat/>
    <w:pPr/>
    <w:rPr>
      <w:rFonts w:ascii="Tahoma" w:hAnsi="Tahoma" w:cs="Tahoma"/>
      <w:sz w:val="16"/>
      <w:szCs w:val="16"/>
    </w:rPr>
  </w:style>
  <w:style w:type="paragraph" w:styleId="BodyText2">
    <w:name w:val="Body Text 2"/>
    <w:basedOn w:val="Normal"/>
    <w:uiPriority w:val="99"/>
    <w:qFormat/>
    <w:pPr>
      <w:spacing w:lineRule="auto" w:line="480" w:before="0" w:after="120"/>
      <w:jc w:val="both"/>
    </w:pPr>
    <w:rPr>
      <w:rFonts w:ascii="Arial" w:hAnsi="Arial"/>
      <w:lang w:val="en-GB"/>
    </w:rPr>
  </w:style>
  <w:style w:type="paragraph" w:styleId="BodyText3">
    <w:name w:val="Body Text 3"/>
    <w:basedOn w:val="Normal"/>
    <w:uiPriority w:val="0"/>
    <w:qFormat/>
    <w:pPr>
      <w:numPr>
        <w:ilvl w:val="0"/>
        <w:numId w:val="1"/>
      </w:numPr>
      <w:tabs>
        <w:tab w:val="clear" w:pos="708"/>
      </w:tabs>
      <w:spacing w:before="0" w:after="120"/>
      <w:ind w:left="0" w:hanging="0"/>
      <w:jc w:val="both"/>
    </w:pPr>
    <w:rPr>
      <w:rFonts w:ascii="Verdana" w:hAnsi="Verdana"/>
      <w:sz w:val="16"/>
      <w:szCs w:val="16"/>
      <w:lang w:val="en-GB"/>
    </w:rPr>
  </w:style>
  <w:style w:type="paragraph" w:styleId="TextBodyIndent">
    <w:name w:val="Body Text Indent"/>
    <w:basedOn w:val="Normal"/>
    <w:uiPriority w:val="0"/>
    <w:pPr>
      <w:spacing w:before="0" w:after="120"/>
      <w:ind w:left="283" w:hanging="0"/>
      <w:jc w:val="both"/>
    </w:pPr>
    <w:rPr>
      <w:rFonts w:ascii="Verdana" w:hAnsi="Verdana"/>
      <w:lang w:val="sr-CS" w:eastAsia="sr-CS"/>
    </w:rPr>
  </w:style>
  <w:style w:type="paragraph" w:styleId="BodyTextIndent2">
    <w:name w:val="Body Text Indent 2"/>
    <w:basedOn w:val="Normal"/>
    <w:uiPriority w:val="0"/>
    <w:qFormat/>
    <w:pPr>
      <w:spacing w:lineRule="auto" w:line="480" w:before="0" w:after="120"/>
      <w:ind w:left="283" w:hanging="0"/>
      <w:jc w:val="both"/>
    </w:pPr>
    <w:rPr>
      <w:rFonts w:ascii="Verdana" w:hAnsi="Verdana"/>
      <w:lang w:val="sr-CS" w:eastAsia="sr-CS"/>
    </w:rPr>
  </w:style>
  <w:style w:type="paragraph" w:styleId="BodyTextIndent3">
    <w:name w:val="Body Text Indent 3"/>
    <w:basedOn w:val="Normal"/>
    <w:uiPriority w:val="99"/>
    <w:unhideWhenUsed/>
    <w:qFormat/>
    <w:pPr>
      <w:spacing w:before="0" w:after="120"/>
      <w:ind w:left="283" w:hanging="0"/>
      <w:jc w:val="both"/>
    </w:pPr>
    <w:rPr>
      <w:rFonts w:ascii="Verdana" w:hAnsi="Verdana"/>
      <w:sz w:val="16"/>
      <w:szCs w:val="16"/>
      <w:lang w:val="sr-CS" w:eastAsia="sr-CS"/>
    </w:rPr>
  </w:style>
  <w:style w:type="paragraph" w:styleId="Caption1">
    <w:name w:val="caption"/>
    <w:basedOn w:val="Normal"/>
    <w:next w:val="Normal"/>
    <w:uiPriority w:val="0"/>
    <w:qFormat/>
    <w:pPr>
      <w:spacing w:before="120" w:after="120"/>
      <w:jc w:val="both"/>
    </w:pPr>
    <w:rPr>
      <w:rFonts w:ascii="Verdana" w:hAnsi="Verdana"/>
      <w:b/>
      <w:bCs/>
      <w:lang w:val="sr-Latn-CS" w:eastAsia="sr-Latn-CS"/>
    </w:rPr>
  </w:style>
  <w:style w:type="paragraph" w:styleId="Annotationtext">
    <w:name w:val="annotation text"/>
    <w:basedOn w:val="Normal"/>
    <w:uiPriority w:val="99"/>
    <w:qFormat/>
    <w:pPr>
      <w:jc w:val="both"/>
    </w:pPr>
    <w:rPr>
      <w:rFonts w:ascii="Verdana" w:hAnsi="Verdana"/>
      <w:lang w:val="sr-CS" w:eastAsia="sr-CS"/>
    </w:rPr>
  </w:style>
  <w:style w:type="paragraph" w:styleId="Annotationsubject">
    <w:name w:val="annotation subject"/>
    <w:basedOn w:val="Annotationtext"/>
    <w:next w:val="Annotationtext"/>
    <w:uiPriority w:val="99"/>
    <w:unhideWhenUsed/>
    <w:qFormat/>
    <w:pPr/>
    <w:rPr>
      <w:b/>
      <w:bCs/>
    </w:rPr>
  </w:style>
  <w:style w:type="paragraph" w:styleId="Endnote">
    <w:name w:val="Endnote Text"/>
    <w:basedOn w:val="Normal"/>
    <w:uiPriority w:val="0"/>
    <w:pPr>
      <w:jc w:val="both"/>
    </w:pPr>
    <w:rPr>
      <w:rFonts w:ascii="Verdana" w:hAnsi="Verdana"/>
      <w:lang w:val="en-GB"/>
    </w:rPr>
  </w:style>
  <w:style w:type="paragraph" w:styleId="HeaderandFooter">
    <w:name w:val="Header and Footer"/>
    <w:basedOn w:val="Normal"/>
    <w:qFormat/>
    <w:pPr/>
    <w:rPr/>
  </w:style>
  <w:style w:type="paragraph" w:styleId="Footer">
    <w:name w:val="Footer"/>
    <w:basedOn w:val="Normal"/>
    <w:uiPriority w:val="99"/>
    <w:unhideWhenUsed/>
    <w:pPr>
      <w:tabs>
        <w:tab w:val="clear" w:pos="708"/>
        <w:tab w:val="center" w:pos="4680" w:leader="none"/>
        <w:tab w:val="right" w:pos="9360" w:leader="none"/>
      </w:tabs>
    </w:pPr>
    <w:rPr/>
  </w:style>
  <w:style w:type="paragraph" w:styleId="Footnote">
    <w:name w:val="Footnote Text"/>
    <w:basedOn w:val="Normal"/>
    <w:uiPriority w:val="99"/>
    <w:pPr>
      <w:jc w:val="both"/>
    </w:pPr>
    <w:rPr>
      <w:rFonts w:ascii="Verdana" w:hAnsi="Verdana"/>
      <w:lang w:val="sr-CS" w:eastAsia="sr-CS"/>
    </w:rPr>
  </w:style>
  <w:style w:type="paragraph" w:styleId="Header">
    <w:name w:val="Header"/>
    <w:basedOn w:val="Normal"/>
    <w:uiPriority w:val="99"/>
    <w:unhideWhenUsed/>
    <w:pPr>
      <w:tabs>
        <w:tab w:val="clear" w:pos="708"/>
        <w:tab w:val="center" w:pos="4680" w:leader="none"/>
        <w:tab w:val="right" w:pos="9360" w:leader="none"/>
      </w:tabs>
    </w:pPr>
    <w:rPr/>
  </w:style>
  <w:style w:type="paragraph" w:styleId="ListBullet5">
    <w:name w:val="List Bullet 5"/>
    <w:basedOn w:val="Normal"/>
    <w:uiPriority w:val="0"/>
    <w:qFormat/>
    <w:pPr>
      <w:numPr>
        <w:ilvl w:val="0"/>
        <w:numId w:val="2"/>
      </w:numPr>
    </w:pPr>
    <w:rPr>
      <w:rFonts w:ascii="Yu C Times Roman" w:hAnsi="Yu C Times Roman"/>
      <w:lang w:val="en-US"/>
    </w:rPr>
  </w:style>
  <w:style w:type="paragraph" w:styleId="ListNumber">
    <w:name w:val="List Number"/>
    <w:basedOn w:val="Normal"/>
    <w:uiPriority w:val="0"/>
    <w:qFormat/>
    <w:pPr>
      <w:numPr>
        <w:ilvl w:val="0"/>
        <w:numId w:val="3"/>
      </w:numPr>
    </w:pPr>
    <w:rPr>
      <w:rFonts w:ascii="Yu C Times Roman" w:hAnsi="Yu C Times Roman"/>
      <w:lang w:val="en-US"/>
    </w:rPr>
  </w:style>
  <w:style w:type="paragraph" w:styleId="ListNumber2">
    <w:name w:val="List Number 2"/>
    <w:basedOn w:val="Normal"/>
    <w:uiPriority w:val="0"/>
    <w:qFormat/>
    <w:pPr>
      <w:numPr>
        <w:ilvl w:val="0"/>
        <w:numId w:val="4"/>
      </w:numPr>
    </w:pPr>
    <w:rPr>
      <w:rFonts w:ascii="Yu C Times Roman" w:hAnsi="Yu C Times Roman"/>
      <w:lang w:val="en-US"/>
    </w:rPr>
  </w:style>
  <w:style w:type="paragraph" w:styleId="ListNumber3">
    <w:name w:val="List Number 3"/>
    <w:basedOn w:val="Normal"/>
    <w:uiPriority w:val="0"/>
    <w:qFormat/>
    <w:pPr>
      <w:tabs>
        <w:tab w:val="clear" w:pos="708"/>
        <w:tab w:val="left" w:pos="1080" w:leader="none"/>
      </w:tabs>
      <w:ind w:left="1080" w:hanging="360"/>
      <w:jc w:val="both"/>
    </w:pPr>
    <w:rPr>
      <w:rFonts w:ascii="Verdana" w:hAnsi="Verdana"/>
      <w:lang w:val="en-AU"/>
    </w:rPr>
  </w:style>
  <w:style w:type="paragraph" w:styleId="ListNumber4">
    <w:name w:val="List Number 4"/>
    <w:basedOn w:val="Normal"/>
    <w:uiPriority w:val="0"/>
    <w:qFormat/>
    <w:pPr>
      <w:numPr>
        <w:ilvl w:val="0"/>
        <w:numId w:val="5"/>
      </w:numPr>
    </w:pPr>
    <w:rPr>
      <w:rFonts w:ascii="Yu C Times Roman" w:hAnsi="Yu C Times Roman"/>
      <w:lang w:val="en-US"/>
    </w:rPr>
  </w:style>
  <w:style w:type="paragraph" w:styleId="ListNumber5">
    <w:name w:val="List Number 5"/>
    <w:basedOn w:val="Normal"/>
    <w:uiPriority w:val="0"/>
    <w:qFormat/>
    <w:pPr>
      <w:numPr>
        <w:ilvl w:val="0"/>
        <w:numId w:val="6"/>
      </w:numPr>
    </w:pPr>
    <w:rPr>
      <w:rFonts w:ascii="Yu C Times Roman" w:hAnsi="Yu C Times Roman"/>
      <w:lang w:val="en-US"/>
    </w:rPr>
  </w:style>
  <w:style w:type="paragraph" w:styleId="NormalWeb">
    <w:name w:val="Normal (Web)"/>
    <w:basedOn w:val="Normal"/>
    <w:uiPriority w:val="0"/>
    <w:qFormat/>
    <w:pPr>
      <w:spacing w:beforeAutospacing="1" w:afterAutospacing="1"/>
      <w:jc w:val="both"/>
    </w:pPr>
    <w:rPr>
      <w:color w:val="00551F"/>
      <w:sz w:val="24"/>
      <w:szCs w:val="24"/>
      <w:lang w:val="en-US"/>
    </w:rPr>
  </w:style>
  <w:style w:type="paragraph" w:styleId="NormalIndent">
    <w:name w:val="Normal Indent"/>
    <w:basedOn w:val="Normal"/>
    <w:uiPriority w:val="0"/>
    <w:qFormat/>
    <w:pPr>
      <w:ind w:left="720" w:hanging="0"/>
      <w:jc w:val="both"/>
    </w:pPr>
    <w:rPr>
      <w:rFonts w:ascii="TimesRoman" w:hAnsi="TimesRoman"/>
      <w:lang w:val="en-US"/>
    </w:rPr>
  </w:style>
  <w:style w:type="paragraph" w:styleId="Subtitle">
    <w:name w:val="Subtitle"/>
    <w:basedOn w:val="Normal"/>
    <w:uiPriority w:val="0"/>
    <w:qFormat/>
    <w:pPr>
      <w:jc w:val="both"/>
    </w:pPr>
    <w:rPr>
      <w:rFonts w:ascii="Yu C Times Roman" w:hAnsi="Yu C Times Roman"/>
      <w:u w:val="single"/>
      <w:lang w:val="en-US"/>
    </w:rPr>
  </w:style>
  <w:style w:type="paragraph" w:styleId="Title">
    <w:name w:val="Title"/>
    <w:basedOn w:val="Normal"/>
    <w:uiPriority w:val="0"/>
    <w:qFormat/>
    <w:pPr>
      <w:jc w:val="center"/>
    </w:pPr>
    <w:rPr>
      <w:rFonts w:ascii="Yu C Times Roman" w:hAnsi="Yu C Times Roman"/>
      <w:b/>
      <w:sz w:val="28"/>
      <w:lang w:val="en-US" w:eastAsia="sr-Latn-CS"/>
    </w:rPr>
  </w:style>
  <w:style w:type="paragraph" w:styleId="Contents1">
    <w:name w:val="TOC 1"/>
    <w:basedOn w:val="Normal"/>
    <w:next w:val="Normal"/>
    <w:uiPriority w:val="39"/>
    <w:pPr>
      <w:tabs>
        <w:tab w:val="clear" w:pos="708"/>
        <w:tab w:val="left" w:pos="900" w:leader="none"/>
        <w:tab w:val="right" w:pos="9345" w:leader="dot"/>
      </w:tabs>
      <w:ind w:left="426" w:hanging="426"/>
    </w:pPr>
    <w:rPr>
      <w:rFonts w:ascii="Verdana" w:hAnsi="Verdana"/>
      <w:b/>
      <w:spacing w:val="-4"/>
      <w:lang w:eastAsia="sr-Latn-RS"/>
    </w:rPr>
  </w:style>
  <w:style w:type="paragraph" w:styleId="Contents2">
    <w:name w:val="TOC 2"/>
    <w:basedOn w:val="Normal"/>
    <w:next w:val="Normal"/>
    <w:uiPriority w:val="39"/>
    <w:pPr>
      <w:tabs>
        <w:tab w:val="clear" w:pos="708"/>
        <w:tab w:val="left" w:pos="900" w:leader="none"/>
        <w:tab w:val="right" w:pos="9345" w:leader="dot"/>
      </w:tabs>
      <w:ind w:left="900" w:hanging="540"/>
    </w:pPr>
    <w:rPr>
      <w:rFonts w:ascii="Verdana" w:hAnsi="Verdana"/>
      <w:sz w:val="22"/>
      <w:lang w:val="sr-CS" w:eastAsia="sr-CS"/>
    </w:rPr>
  </w:style>
  <w:style w:type="paragraph" w:styleId="Contents3">
    <w:name w:val="TOC 3"/>
    <w:basedOn w:val="Normal"/>
    <w:next w:val="Normal"/>
    <w:uiPriority w:val="39"/>
    <w:pPr>
      <w:tabs>
        <w:tab w:val="clear" w:pos="708"/>
        <w:tab w:val="right" w:pos="9345" w:leader="dot"/>
      </w:tabs>
      <w:ind w:left="1260" w:hanging="780"/>
      <w:jc w:val="both"/>
    </w:pPr>
    <w:rPr>
      <w:rFonts w:ascii="Verdana" w:hAnsi="Verdana"/>
      <w:sz w:val="22"/>
      <w:lang w:val="sr-CS" w:eastAsia="sr-CS"/>
    </w:rPr>
  </w:style>
  <w:style w:type="paragraph" w:styleId="Contents4">
    <w:name w:val="TOC 4"/>
    <w:basedOn w:val="Normal"/>
    <w:next w:val="Normal"/>
    <w:uiPriority w:val="39"/>
    <w:pPr>
      <w:tabs>
        <w:tab w:val="clear" w:pos="708"/>
        <w:tab w:val="right" w:pos="9345" w:leader="dot"/>
      </w:tabs>
      <w:ind w:left="1710" w:hanging="990"/>
      <w:jc w:val="both"/>
    </w:pPr>
    <w:rPr>
      <w:rFonts w:ascii="Verdana" w:hAnsi="Verdana"/>
      <w:sz w:val="22"/>
      <w:szCs w:val="22"/>
      <w:lang w:val="sr-CS" w:eastAsia="sr-CS"/>
    </w:rPr>
  </w:style>
  <w:style w:type="paragraph" w:styleId="Contents5">
    <w:name w:val="TOC 5"/>
    <w:basedOn w:val="Normal"/>
    <w:next w:val="Normal"/>
    <w:uiPriority w:val="0"/>
    <w:pPr>
      <w:ind w:left="960" w:hanging="0"/>
      <w:jc w:val="both"/>
    </w:pPr>
    <w:rPr>
      <w:rFonts w:ascii="Verdana" w:hAnsi="Verdana"/>
      <w:sz w:val="22"/>
      <w:szCs w:val="22"/>
      <w:lang w:val="sr-CS" w:eastAsia="sr-CS"/>
    </w:rPr>
  </w:style>
  <w:style w:type="paragraph" w:styleId="Contents6">
    <w:name w:val="TOC 6"/>
    <w:basedOn w:val="Normal"/>
    <w:next w:val="Normal"/>
    <w:uiPriority w:val="0"/>
    <w:pPr>
      <w:ind w:left="1200" w:hanging="0"/>
      <w:jc w:val="both"/>
    </w:pPr>
    <w:rPr>
      <w:rFonts w:ascii="Verdana" w:hAnsi="Verdana"/>
      <w:lang w:val="sr-CS" w:eastAsia="sr-CS"/>
    </w:rPr>
  </w:style>
  <w:style w:type="paragraph" w:styleId="Contents7">
    <w:name w:val="TOC 7"/>
    <w:basedOn w:val="Normal"/>
    <w:next w:val="Normal"/>
    <w:uiPriority w:val="0"/>
    <w:pPr>
      <w:ind w:left="1440" w:hanging="0"/>
      <w:jc w:val="both"/>
    </w:pPr>
    <w:rPr>
      <w:rFonts w:ascii="Verdana" w:hAnsi="Verdana"/>
      <w:lang w:val="sr-CS" w:eastAsia="sr-CS"/>
    </w:rPr>
  </w:style>
  <w:style w:type="paragraph" w:styleId="Contents8">
    <w:name w:val="TOC 8"/>
    <w:basedOn w:val="Normal"/>
    <w:next w:val="Normal"/>
    <w:uiPriority w:val="0"/>
    <w:pPr>
      <w:ind w:left="1680" w:hanging="0"/>
      <w:jc w:val="both"/>
    </w:pPr>
    <w:rPr>
      <w:rFonts w:ascii="Verdana" w:hAnsi="Verdana"/>
      <w:lang w:val="sr-CS" w:eastAsia="sr-CS"/>
    </w:rPr>
  </w:style>
  <w:style w:type="paragraph" w:styleId="Contents9">
    <w:name w:val="TOC 9"/>
    <w:basedOn w:val="Normal"/>
    <w:next w:val="Normal"/>
    <w:uiPriority w:val="0"/>
    <w:pPr>
      <w:ind w:left="1920" w:hanging="0"/>
      <w:jc w:val="both"/>
    </w:pPr>
    <w:rPr>
      <w:rFonts w:ascii="Verdana" w:hAnsi="Verdana"/>
      <w:lang w:val="sr-CS" w:eastAsia="sr-CS"/>
    </w:rPr>
  </w:style>
  <w:style w:type="paragraph" w:styleId="ListParagraph">
    <w:name w:val="List Paragraph"/>
    <w:basedOn w:val="Normal"/>
    <w:uiPriority w:val="0"/>
    <w:qFormat/>
    <w:pPr>
      <w:spacing w:before="0" w:after="0"/>
      <w:ind w:left="720" w:hanging="0"/>
      <w:contextualSpacing/>
      <w:jc w:val="both"/>
    </w:pPr>
    <w:rPr>
      <w:rFonts w:ascii="Verdana" w:hAnsi="Verdana"/>
      <w:lang w:val="sr-CS" w:eastAsia="sr-CS"/>
    </w:rPr>
  </w:style>
  <w:style w:type="paragraph" w:styleId="Zoran1" w:customStyle="1">
    <w:name w:val="zoran1"/>
    <w:basedOn w:val="Normal"/>
    <w:uiPriority w:val="0"/>
    <w:qFormat/>
    <w:pPr>
      <w:widowControl w:val="false"/>
      <w:numPr>
        <w:ilvl w:val="0"/>
        <w:numId w:val="7"/>
      </w:numPr>
      <w:tabs>
        <w:tab w:val="clear" w:pos="708"/>
        <w:tab w:val="left" w:pos="360" w:leader="none"/>
      </w:tabs>
      <w:overflowPunct w:val="true"/>
      <w:spacing w:before="120" w:after="120"/>
      <w:jc w:val="both"/>
      <w:textAlignment w:val="baseline"/>
    </w:pPr>
    <w:rPr>
      <w:rFonts w:ascii="Verdana" w:hAnsi="Verdana"/>
      <w:lang w:val="en-US"/>
    </w:rPr>
  </w:style>
  <w:style w:type="paragraph" w:styleId="Normal1" w:customStyle="1">
    <w:name w:val="Normal1"/>
    <w:basedOn w:val="Normal"/>
    <w:uiPriority w:val="0"/>
    <w:qFormat/>
    <w:pPr>
      <w:spacing w:beforeAutospacing="1" w:afterAutospacing="1"/>
      <w:jc w:val="both"/>
    </w:pPr>
    <w:rPr>
      <w:rFonts w:ascii="Arial" w:hAnsi="Arial"/>
      <w:color w:val="000000"/>
      <w:sz w:val="24"/>
      <w:szCs w:val="24"/>
      <w:lang w:val="en-US"/>
    </w:rPr>
  </w:style>
  <w:style w:type="paragraph" w:styleId="Heading41" w:customStyle="1">
    <w:name w:val="Heading 41"/>
    <w:basedOn w:val="Heading4"/>
    <w:uiPriority w:val="0"/>
    <w:qFormat/>
    <w:pPr>
      <w:spacing w:before="0" w:after="0"/>
    </w:pPr>
    <w:rPr>
      <w:lang w:eastAsia="en-US"/>
    </w:rPr>
  </w:style>
  <w:style w:type="paragraph" w:styleId="Style11" w:customStyle="1">
    <w:name w:val="Style1"/>
    <w:basedOn w:val="Heading5"/>
    <w:uiPriority w:val="99"/>
    <w:qFormat/>
    <w:pPr/>
    <w:rPr>
      <w:i/>
      <w:szCs w:val="20"/>
    </w:rPr>
  </w:style>
  <w:style w:type="paragraph" w:styleId="CharChar1CharCharChar" w:customStyle="1">
    <w:name w:val="Char Char1 Char Char Char"/>
    <w:basedOn w:val="Normal"/>
    <w:uiPriority w:val="0"/>
    <w:qFormat/>
    <w:pPr>
      <w:spacing w:lineRule="exact" w:line="240" w:before="0" w:after="160"/>
      <w:jc w:val="both"/>
    </w:pPr>
    <w:rPr>
      <w:rFonts w:ascii="Verdana" w:hAnsi="Verdana"/>
      <w:lang w:val="en-US"/>
    </w:rPr>
  </w:style>
  <w:style w:type="paragraph" w:styleId="Style5" w:customStyle="1">
    <w:name w:val="Style5"/>
    <w:basedOn w:val="Normal"/>
    <w:uiPriority w:val="99"/>
    <w:qFormat/>
    <w:pPr>
      <w:widowControl w:val="false"/>
      <w:spacing w:lineRule="exact" w:line="277"/>
      <w:jc w:val="both"/>
    </w:pPr>
    <w:rPr>
      <w:rFonts w:ascii="Arial" w:hAnsi="Arial" w:eastAsia="" w:cs="Arial" w:eastAsiaTheme="minorEastAsia"/>
      <w:sz w:val="24"/>
      <w:szCs w:val="24"/>
      <w:lang w:val="en-US"/>
    </w:rPr>
  </w:style>
  <w:style w:type="paragraph" w:styleId="Tekst" w:customStyle="1">
    <w:name w:val="Tekst"/>
    <w:basedOn w:val="Normal"/>
    <w:next w:val="Normal"/>
    <w:uiPriority w:val="0"/>
    <w:qFormat/>
    <w:pPr>
      <w:jc w:val="both"/>
    </w:pPr>
    <w:rPr>
      <w:rFonts w:ascii="Verdana" w:hAnsi="Verdana" w:eastAsia="Calibri" w:cs="Arial"/>
      <w:szCs w:val="22"/>
      <w:lang w:val="en-GB"/>
    </w:rPr>
  </w:style>
  <w:style w:type="paragraph" w:styleId="Style31" w:customStyle="1">
    <w:name w:val="Style3"/>
    <w:basedOn w:val="Normal"/>
    <w:uiPriority w:val="99"/>
    <w:qFormat/>
    <w:pPr>
      <w:widowControl w:val="false"/>
      <w:spacing w:lineRule="exact" w:line="250"/>
      <w:jc w:val="both"/>
    </w:pPr>
    <w:rPr>
      <w:rFonts w:eastAsia="" w:eastAsiaTheme="minorEastAsia"/>
      <w:sz w:val="24"/>
      <w:szCs w:val="24"/>
      <w:lang w:val="en-US"/>
    </w:rPr>
  </w:style>
  <w:style w:type="paragraph" w:styleId="Style21" w:customStyle="1">
    <w:name w:val="Style2"/>
    <w:basedOn w:val="Normal"/>
    <w:uiPriority w:val="99"/>
    <w:qFormat/>
    <w:pPr>
      <w:widowControl w:val="false"/>
      <w:spacing w:lineRule="exact" w:line="274"/>
      <w:jc w:val="both"/>
    </w:pPr>
    <w:rPr>
      <w:rFonts w:eastAsia="" w:eastAsiaTheme="minorEastAsia"/>
      <w:sz w:val="24"/>
      <w:szCs w:val="24"/>
      <w:lang w:val="en-US"/>
    </w:rPr>
  </w:style>
  <w:style w:type="paragraph" w:styleId="Style41" w:customStyle="1">
    <w:name w:val="Style4"/>
    <w:basedOn w:val="Normal"/>
    <w:uiPriority w:val="99"/>
    <w:qFormat/>
    <w:pPr>
      <w:widowControl w:val="false"/>
      <w:spacing w:lineRule="exact" w:line="355"/>
    </w:pPr>
    <w:rPr>
      <w:rFonts w:eastAsia="" w:eastAsiaTheme="minorEastAsia"/>
      <w:sz w:val="24"/>
      <w:szCs w:val="24"/>
      <w:lang w:val="en-US"/>
    </w:rPr>
  </w:style>
  <w:style w:type="paragraph" w:styleId="NoSpacing">
    <w:name w:val="No Spacing"/>
    <w:uiPriority w:val="1"/>
    <w:qFormat/>
    <w:pPr>
      <w:widowControl w:val="false"/>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BodyText21" w:customStyle="1">
    <w:name w:val="Body Text2"/>
    <w:basedOn w:val="Normal"/>
    <w:uiPriority w:val="0"/>
    <w:qFormat/>
    <w:pPr>
      <w:widowControl w:val="false"/>
      <w:shd w:val="clear" w:color="auto" w:fill="FFFFFF"/>
      <w:spacing w:lineRule="exact" w:line="235" w:before="480" w:after="0"/>
      <w:ind w:hanging="420"/>
    </w:pPr>
    <w:rPr>
      <w:rFonts w:ascii="Arial" w:hAnsi="Arial" w:eastAsia="Arial" w:cs="Arial"/>
      <w:sz w:val="21"/>
      <w:szCs w:val="21"/>
    </w:rPr>
  </w:style>
  <w:style w:type="paragraph" w:styleId="Bodytext61" w:customStyle="1">
    <w:name w:val="Body text (6)"/>
    <w:basedOn w:val="Normal"/>
    <w:uiPriority w:val="0"/>
    <w:qFormat/>
    <w:pPr>
      <w:widowControl w:val="false"/>
      <w:shd w:val="clear" w:color="auto" w:fill="FFFFFF"/>
      <w:spacing w:lineRule="exact" w:line="238" w:before="60" w:after="0"/>
      <w:ind w:firstLine="640"/>
      <w:jc w:val="both"/>
    </w:pPr>
    <w:rPr>
      <w:rFonts w:ascii="Arial" w:hAnsi="Arial" w:eastAsia="Arial" w:cs="Arial"/>
      <w:b/>
      <w:bCs/>
      <w:i/>
      <w:iCs/>
      <w:sz w:val="21"/>
      <w:szCs w:val="21"/>
    </w:rPr>
  </w:style>
  <w:style w:type="paragraph" w:styleId="1tekst" w:customStyle="1">
    <w:name w:val="1tekst"/>
    <w:basedOn w:val="Normal"/>
    <w:uiPriority w:val="0"/>
    <w:qFormat/>
    <w:pPr>
      <w:ind w:left="525" w:right="525" w:firstLine="240"/>
      <w:jc w:val="both"/>
    </w:pPr>
    <w:rPr>
      <w:sz w:val="24"/>
      <w:szCs w:val="24"/>
      <w:lang w:val="en-US"/>
    </w:rPr>
  </w:style>
  <w:style w:type="paragraph" w:styleId="Podnaslov" w:customStyle="1">
    <w:name w:val="Podnaslov"/>
    <w:basedOn w:val="Normal"/>
    <w:uiPriority w:val="0"/>
    <w:qFormat/>
    <w:pPr>
      <w:jc w:val="both"/>
    </w:pPr>
    <w:rPr>
      <w:rFonts w:ascii="Verdana" w:hAnsi="Verdana"/>
      <w:b/>
      <w:bCs/>
      <w:szCs w:val="24"/>
      <w:lang w:val="sr-CS"/>
    </w:rPr>
  </w:style>
  <w:style w:type="paragraph" w:styleId="Heding3" w:customStyle="1">
    <w:name w:val="Heding 3"/>
    <w:basedOn w:val="Normal"/>
    <w:uiPriority w:val="0"/>
    <w:qFormat/>
    <w:pPr>
      <w:keepNext w:val="true"/>
      <w:jc w:val="both"/>
      <w:outlineLvl w:val="2"/>
    </w:pPr>
    <w:rPr>
      <w:rFonts w:ascii="Verdana" w:hAnsi="Verdana" w:eastAsia="" w:eastAsiaTheme="minorEastAsia"/>
      <w:b/>
      <w:lang w:eastAsia="sr-CS"/>
    </w:rPr>
  </w:style>
  <w:style w:type="paragraph" w:styleId="Style25" w:customStyle="1">
    <w:name w:val="Style25"/>
    <w:basedOn w:val="Normal"/>
    <w:uiPriority w:val="99"/>
    <w:qFormat/>
    <w:pPr>
      <w:widowControl w:val="false"/>
      <w:spacing w:lineRule="exact" w:line="254"/>
      <w:jc w:val="both"/>
    </w:pPr>
    <w:rPr>
      <w:rFonts w:ascii="Arial" w:hAnsi="Arial" w:eastAsia="" w:cs="Arial" w:eastAsiaTheme="minorEastAsia"/>
      <w:sz w:val="24"/>
      <w:szCs w:val="24"/>
      <w:lang w:val="en-US"/>
    </w:rPr>
  </w:style>
  <w:style w:type="paragraph" w:styleId="Style6" w:customStyle="1">
    <w:name w:val="Style6"/>
    <w:basedOn w:val="Normal"/>
    <w:uiPriority w:val="99"/>
    <w:qFormat/>
    <w:pPr>
      <w:widowControl w:val="false"/>
      <w:jc w:val="both"/>
    </w:pPr>
    <w:rPr>
      <w:rFonts w:ascii="Arial" w:hAnsi="Arial" w:eastAsia="" w:cs="Arial" w:eastAsiaTheme="minorEastAsia"/>
      <w:sz w:val="24"/>
      <w:szCs w:val="24"/>
      <w:lang w:val="en-US"/>
    </w:rPr>
  </w:style>
  <w:style w:type="paragraph" w:styleId="Style7" w:customStyle="1">
    <w:name w:val="текст"/>
    <w:basedOn w:val="Normal"/>
    <w:uiPriority w:val="99"/>
    <w:qFormat/>
    <w:pPr>
      <w:spacing w:before="240" w:after="0"/>
      <w:jc w:val="both"/>
    </w:pPr>
    <w:rPr>
      <w:rFonts w:ascii="Tahoma" w:hAnsi="Tahoma"/>
      <w:sz w:val="22"/>
      <w:szCs w:val="24"/>
      <w:lang w:val="zh-CN" w:eastAsia="sr-Latn-CS"/>
    </w:rPr>
  </w:style>
  <w:style w:type="paragraph" w:styleId="Style8" w:customStyle="1">
    <w:name w:val="завршни извештај - ознака слике"/>
    <w:basedOn w:val="Normal"/>
    <w:uiPriority w:val="0"/>
    <w:qFormat/>
    <w:pPr>
      <w:jc w:val="center"/>
    </w:pPr>
    <w:rPr>
      <w:rFonts w:ascii="Tahoma" w:hAnsi="Tahoma"/>
      <w:i/>
      <w:lang w:val="sr-Latn-CS" w:eastAsia="sr-Latn-CS"/>
    </w:rPr>
  </w:style>
  <w:style w:type="paragraph" w:styleId="Style9" w:customStyle="1">
    <w:name w:val="набрајање текст"/>
    <w:basedOn w:val="Normal"/>
    <w:uiPriority w:val="0"/>
    <w:qFormat/>
    <w:pPr>
      <w:suppressAutoHyphens w:val="true"/>
      <w:spacing w:before="60" w:after="0"/>
      <w:ind w:left="720" w:hanging="0"/>
      <w:jc w:val="both"/>
    </w:pPr>
    <w:rPr>
      <w:rFonts w:ascii="Tahoma" w:hAnsi="Tahoma"/>
      <w:bCs/>
      <w:sz w:val="24"/>
      <w:szCs w:val="24"/>
      <w:lang w:val="ru-RU" w:eastAsia="zh-CN"/>
    </w:rPr>
  </w:style>
  <w:style w:type="paragraph" w:styleId="Style10" w:customStyle="1">
    <w:name w:val="набрајање"/>
    <w:basedOn w:val="Normal"/>
    <w:uiPriority w:val="0"/>
    <w:qFormat/>
    <w:pPr>
      <w:numPr>
        <w:ilvl w:val="0"/>
        <w:numId w:val="8"/>
      </w:numPr>
      <w:spacing w:before="60" w:after="0"/>
      <w:jc w:val="both"/>
    </w:pPr>
    <w:rPr>
      <w:rFonts w:ascii="Tahoma" w:hAnsi="Tahoma"/>
      <w:sz w:val="22"/>
      <w:szCs w:val="24"/>
      <w:lang w:val="sr-CS" w:eastAsia="sr-Latn-CS" w:bidi="he-IL"/>
    </w:rPr>
  </w:style>
  <w:style w:type="paragraph" w:styleId="Style12" w:customStyle="1">
    <w:name w:val="Текст"/>
    <w:basedOn w:val="Normal"/>
    <w:uiPriority w:val="0"/>
    <w:qFormat/>
    <w:pPr>
      <w:spacing w:before="180" w:after="0"/>
      <w:jc w:val="both"/>
    </w:pPr>
    <w:rPr>
      <w:rFonts w:ascii="Arial Narrow" w:hAnsi="Arial Narrow"/>
      <w:lang w:val="sr-CS" w:eastAsia="sr-Latn-CS"/>
    </w:rPr>
  </w:style>
  <w:style w:type="paragraph" w:styleId="Default" w:customStyle="1">
    <w:name w:val="Default"/>
    <w:uiPriority w:val="0"/>
    <w:qFormat/>
    <w:pPr>
      <w:widowControl w:val="false"/>
      <w:suppressAutoHyphens w:val="true"/>
      <w:bidi w:val="0"/>
      <w:spacing w:lineRule="auto" w:line="240" w:before="0" w:after="0"/>
      <w:jc w:val="left"/>
    </w:pPr>
    <w:rPr>
      <w:rFonts w:ascii="Trebuchet MS" w:hAnsi="Trebuchet MS" w:eastAsia="Calibri" w:cs="Trebuchet MS" w:eastAsiaTheme="minorHAnsi"/>
      <w:color w:val="000000"/>
      <w:kern w:val="0"/>
      <w:sz w:val="24"/>
      <w:szCs w:val="24"/>
      <w:lang w:val="sr-RS" w:eastAsia="en-US" w:bidi="ar-SA"/>
    </w:rPr>
  </w:style>
  <w:style w:type="paragraph" w:styleId="Style71" w:customStyle="1">
    <w:name w:val="Style7"/>
    <w:basedOn w:val="Normal"/>
    <w:uiPriority w:val="99"/>
    <w:qFormat/>
    <w:pPr>
      <w:widowControl w:val="false"/>
      <w:spacing w:lineRule="exact" w:line="254"/>
      <w:ind w:hanging="346"/>
      <w:jc w:val="both"/>
    </w:pPr>
    <w:rPr>
      <w:rFonts w:ascii="Arial" w:hAnsi="Arial" w:cs="Arial"/>
      <w:sz w:val="24"/>
      <w:szCs w:val="24"/>
      <w:lang w:eastAsia="sr-RS"/>
    </w:rPr>
  </w:style>
  <w:style w:type="paragraph" w:styleId="Style82" w:customStyle="1">
    <w:name w:val="Style8"/>
    <w:basedOn w:val="Normal"/>
    <w:uiPriority w:val="99"/>
    <w:qFormat/>
    <w:pPr>
      <w:widowControl w:val="false"/>
    </w:pPr>
    <w:rPr>
      <w:rFonts w:ascii="Arial" w:hAnsi="Arial" w:cs="Arial"/>
      <w:sz w:val="24"/>
      <w:szCs w:val="24"/>
      <w:lang w:eastAsia="sr-RS"/>
    </w:rPr>
  </w:style>
  <w:style w:type="paragraph" w:styleId="Style102" w:customStyle="1">
    <w:name w:val="Style10"/>
    <w:basedOn w:val="Normal"/>
    <w:uiPriority w:val="99"/>
    <w:qFormat/>
    <w:pPr>
      <w:widowControl w:val="false"/>
      <w:spacing w:lineRule="exact" w:line="254"/>
      <w:jc w:val="both"/>
    </w:pPr>
    <w:rPr>
      <w:rFonts w:ascii="Arial" w:hAnsi="Arial" w:cs="Arial"/>
      <w:sz w:val="24"/>
      <w:szCs w:val="24"/>
      <w:lang w:eastAsia="sr-RS"/>
    </w:rPr>
  </w:style>
  <w:style w:type="paragraph" w:styleId="Style91" w:customStyle="1">
    <w:name w:val="Style9"/>
    <w:basedOn w:val="Normal"/>
    <w:uiPriority w:val="99"/>
    <w:qFormat/>
    <w:pPr>
      <w:widowControl w:val="false"/>
      <w:spacing w:lineRule="exact" w:line="254"/>
      <w:ind w:hanging="139"/>
      <w:jc w:val="both"/>
    </w:pPr>
    <w:rPr>
      <w:rFonts w:ascii="Arial" w:hAnsi="Arial" w:cs="Arial"/>
      <w:sz w:val="24"/>
      <w:szCs w:val="24"/>
      <w:lang w:eastAsia="sr-RS"/>
    </w:rPr>
  </w:style>
  <w:style w:type="paragraph" w:styleId="Style16" w:customStyle="1">
    <w:name w:val="Style16"/>
    <w:basedOn w:val="Normal"/>
    <w:uiPriority w:val="99"/>
    <w:qFormat/>
    <w:pPr>
      <w:widowControl w:val="false"/>
      <w:spacing w:lineRule="exact" w:line="245"/>
      <w:jc w:val="both"/>
    </w:pPr>
    <w:rPr>
      <w:rFonts w:ascii="Franklin Gothic Medium" w:hAnsi="Franklin Gothic Medium" w:eastAsia="" w:cs="" w:cstheme="minorBidi" w:eastAsiaTheme="minorEastAsia"/>
      <w:sz w:val="24"/>
      <w:szCs w:val="24"/>
      <w:lang w:eastAsia="sr-RS"/>
    </w:rPr>
  </w:style>
  <w:style w:type="paragraph" w:styleId="Clan" w:customStyle="1">
    <w:name w:val="clan"/>
    <w:basedOn w:val="Normal"/>
    <w:uiPriority w:val="0"/>
    <w:qFormat/>
    <w:pPr>
      <w:spacing w:before="30" w:after="30"/>
      <w:jc w:val="center"/>
    </w:pPr>
    <w:rPr>
      <w:rFonts w:ascii="Arial" w:hAnsi="Arial" w:cs="Arial"/>
      <w:b/>
      <w:bCs/>
      <w:lang w:val="sr-Latn-CS" w:eastAsia="sr-Latn-CS"/>
    </w:rPr>
  </w:style>
  <w:style w:type="paragraph" w:styleId="CharCharCharCharCharChar1CharCharCharCharCharChar1Char" w:customStyle="1">
    <w:name w:val="Char Char Char Char Char Char1 Char Char Char Char Char Char1 Char"/>
    <w:basedOn w:val="Normal"/>
    <w:uiPriority w:val="0"/>
    <w:qFormat/>
    <w:pPr>
      <w:spacing w:lineRule="exact" w:line="240" w:before="0" w:after="160"/>
    </w:pPr>
    <w:rPr>
      <w:rFonts w:ascii="Verdana" w:hAnsi="Verdana"/>
      <w:lang w:val="en-US"/>
    </w:rPr>
  </w:style>
  <w:style w:type="paragraph" w:styleId="Heading42" w:customStyle="1">
    <w:name w:val="Heading 42"/>
    <w:basedOn w:val="Heading4"/>
    <w:uiPriority w:val="0"/>
    <w:qFormat/>
    <w:pPr>
      <w:jc w:val="left"/>
    </w:pPr>
    <w:rPr>
      <w:sz w:val="24"/>
      <w:lang w:eastAsia="en-US"/>
    </w:rPr>
  </w:style>
  <w:style w:type="paragraph" w:styleId="Heading43" w:customStyle="1">
    <w:name w:val="Heading 43"/>
    <w:basedOn w:val="Heading4"/>
    <w:uiPriority w:val="0"/>
    <w:qFormat/>
    <w:pPr>
      <w:jc w:val="left"/>
    </w:pPr>
    <w:rPr>
      <w:sz w:val="24"/>
      <w:lang w:eastAsia="en-US"/>
    </w:rPr>
  </w:style>
  <w:style w:type="paragraph" w:styleId="Style103" w:customStyle="1">
    <w:name w:val="style10"/>
    <w:basedOn w:val="Normal"/>
    <w:uiPriority w:val="0"/>
    <w:qFormat/>
    <w:pPr>
      <w:spacing w:beforeAutospacing="1" w:afterAutospacing="1"/>
    </w:pPr>
    <w:rPr>
      <w:b/>
      <w:bCs/>
      <w:sz w:val="17"/>
      <w:szCs w:val="17"/>
      <w:lang w:val="sr-Latn-CS" w:eastAsia="sr-Latn-CS"/>
    </w:rPr>
  </w:style>
  <w:style w:type="paragraph" w:styleId="Heading44" w:customStyle="1">
    <w:name w:val="Heading 44"/>
    <w:basedOn w:val="Heading4"/>
    <w:uiPriority w:val="0"/>
    <w:qFormat/>
    <w:pPr>
      <w:jc w:val="left"/>
    </w:pPr>
    <w:rPr>
      <w:sz w:val="24"/>
      <w:lang w:eastAsia="en-US"/>
    </w:rPr>
  </w:style>
  <w:style w:type="paragraph" w:styleId="PARAGRAFPLAN" w:customStyle="1">
    <w:name w:val="PARAGRAF-PLAN"/>
    <w:basedOn w:val="Normal"/>
    <w:uiPriority w:val="0"/>
    <w:qFormat/>
    <w:pPr>
      <w:tabs>
        <w:tab w:val="clear" w:pos="708"/>
        <w:tab w:val="left" w:pos="720" w:leader="none"/>
      </w:tabs>
      <w:jc w:val="both"/>
    </w:pPr>
    <w:rPr>
      <w:rFonts w:ascii="Verdana" w:hAnsi="Verdana" w:eastAsia="TimesNewRoman"/>
      <w:iCs/>
      <w:lang w:val="sr-CS" w:eastAsia="en-GB"/>
    </w:rPr>
  </w:style>
  <w:style w:type="paragraph" w:styleId="Normal3Char" w:customStyle="1">
    <w:name w:val="Normal 3 Char"/>
    <w:basedOn w:val="Normal"/>
    <w:uiPriority w:val="0"/>
    <w:qFormat/>
    <w:pPr>
      <w:spacing w:before="60" w:after="60"/>
      <w:jc w:val="both"/>
    </w:pPr>
    <w:rPr>
      <w:rFonts w:ascii="Cir Swiss" w:hAnsi="Cir Swiss"/>
      <w:lang w:val="en-US"/>
    </w:rPr>
  </w:style>
  <w:style w:type="paragraph" w:styleId="Normalnaslov" w:customStyle="1">
    <w:name w:val="Normal naslov"/>
    <w:basedOn w:val="Normal"/>
    <w:uiPriority w:val="0"/>
    <w:qFormat/>
    <w:pPr>
      <w:spacing w:before="120" w:after="120"/>
    </w:pPr>
    <w:rPr>
      <w:rFonts w:ascii="Cir Swiss" w:hAnsi="Cir Swiss"/>
      <w:b/>
      <w:lang w:val="en-US"/>
    </w:rPr>
  </w:style>
  <w:style w:type="paragraph" w:styleId="Style112" w:customStyle="1">
    <w:name w:val="Style11"/>
    <w:basedOn w:val="Normal"/>
    <w:uiPriority w:val="99"/>
    <w:qFormat/>
    <w:pPr>
      <w:widowControl w:val="false"/>
      <w:spacing w:lineRule="exact" w:line="240"/>
      <w:ind w:hanging="345"/>
      <w:jc w:val="both"/>
    </w:pPr>
    <w:rPr>
      <w:rFonts w:ascii="Calibri" w:hAnsi="Calibri"/>
      <w:sz w:val="24"/>
      <w:szCs w:val="24"/>
      <w:lang w:val="sr-Latn-RS" w:eastAsia="sr-Latn-RS"/>
    </w:rPr>
  </w:style>
  <w:style w:type="paragraph" w:styleId="Style13" w:customStyle="1">
    <w:name w:val="Style13"/>
    <w:basedOn w:val="Normal"/>
    <w:uiPriority w:val="99"/>
    <w:qFormat/>
    <w:pPr>
      <w:widowControl w:val="false"/>
      <w:spacing w:lineRule="exact" w:line="250"/>
      <w:ind w:hanging="345"/>
      <w:jc w:val="both"/>
    </w:pPr>
    <w:rPr>
      <w:rFonts w:ascii="Calibri" w:hAnsi="Calibri"/>
      <w:sz w:val="24"/>
      <w:szCs w:val="24"/>
      <w:lang w:val="sr-Latn-RS" w:eastAsia="sr-Latn-RS"/>
    </w:rPr>
  </w:style>
  <w:style w:type="paragraph" w:styleId="Style14" w:customStyle="1">
    <w:name w:val="Style14"/>
    <w:basedOn w:val="Normal"/>
    <w:uiPriority w:val="99"/>
    <w:qFormat/>
    <w:pPr>
      <w:widowControl w:val="false"/>
      <w:spacing w:lineRule="exact" w:line="278"/>
      <w:ind w:hanging="120"/>
    </w:pPr>
    <w:rPr>
      <w:rFonts w:ascii="Calibri" w:hAnsi="Calibri"/>
      <w:sz w:val="24"/>
      <w:szCs w:val="24"/>
      <w:lang w:val="sr-Latn-RS" w:eastAsia="sr-Latn-RS"/>
    </w:rPr>
  </w:style>
  <w:style w:type="paragraph" w:styleId="Style17" w:customStyle="1">
    <w:name w:val="Style17"/>
    <w:basedOn w:val="Normal"/>
    <w:uiPriority w:val="99"/>
    <w:qFormat/>
    <w:pPr>
      <w:widowControl w:val="false"/>
      <w:spacing w:lineRule="exact" w:line="315"/>
      <w:ind w:hanging="165"/>
      <w:jc w:val="both"/>
    </w:pPr>
    <w:rPr>
      <w:rFonts w:ascii="Calibri" w:hAnsi="Calibri"/>
      <w:sz w:val="24"/>
      <w:szCs w:val="24"/>
      <w:lang w:val="sr-Latn-RS" w:eastAsia="sr-Latn-RS"/>
    </w:rPr>
  </w:style>
  <w:style w:type="paragraph" w:styleId="Style19" w:customStyle="1">
    <w:name w:val="Style19"/>
    <w:basedOn w:val="Normal"/>
    <w:uiPriority w:val="99"/>
    <w:qFormat/>
    <w:pPr>
      <w:widowControl w:val="false"/>
      <w:spacing w:lineRule="exact" w:line="277"/>
      <w:ind w:hanging="341"/>
      <w:jc w:val="both"/>
    </w:pPr>
    <w:rPr>
      <w:rFonts w:ascii="Arial" w:hAnsi="Arial" w:cs="Arial"/>
      <w:sz w:val="24"/>
      <w:szCs w:val="24"/>
      <w:lang w:val="en-US"/>
    </w:rPr>
  </w:style>
  <w:style w:type="paragraph" w:styleId="Style18" w:customStyle="1">
    <w:name w:val="Style18"/>
    <w:basedOn w:val="Normal"/>
    <w:uiPriority w:val="99"/>
    <w:qFormat/>
    <w:pPr>
      <w:widowControl w:val="false"/>
      <w:spacing w:lineRule="exact" w:line="283"/>
      <w:jc w:val="both"/>
    </w:pPr>
    <w:rPr>
      <w:rFonts w:ascii="Arial" w:hAnsi="Arial" w:cs="Arial"/>
      <w:sz w:val="24"/>
      <w:szCs w:val="24"/>
      <w:lang w:val="en-US"/>
    </w:rPr>
  </w:style>
  <w:style w:type="paragraph" w:styleId="Style121" w:customStyle="1">
    <w:name w:val="Style12"/>
    <w:basedOn w:val="Normal"/>
    <w:uiPriority w:val="99"/>
    <w:qFormat/>
    <w:pPr>
      <w:widowControl w:val="false"/>
      <w:jc w:val="both"/>
    </w:pPr>
    <w:rPr>
      <w:rFonts w:eastAsia="" w:eastAsiaTheme="minorEastAsia"/>
      <w:sz w:val="24"/>
      <w:szCs w:val="24"/>
      <w:lang w:val="en-US"/>
    </w:rPr>
  </w:style>
  <w:style w:type="paragraph" w:styleId="Style20" w:customStyle="1">
    <w:name w:val="Style20"/>
    <w:basedOn w:val="Normal"/>
    <w:uiPriority w:val="99"/>
    <w:qFormat/>
    <w:pPr>
      <w:widowControl w:val="false"/>
      <w:spacing w:lineRule="exact" w:line="288"/>
      <w:ind w:firstLine="739"/>
    </w:pPr>
    <w:rPr>
      <w:rFonts w:eastAsia="" w:eastAsiaTheme="minorEastAsia"/>
      <w:sz w:val="24"/>
      <w:szCs w:val="24"/>
      <w:lang w:val="en-US"/>
    </w:rPr>
  </w:style>
  <w:style w:type="paragraph" w:styleId="Style211" w:customStyle="1">
    <w:name w:val="Style21"/>
    <w:basedOn w:val="Normal"/>
    <w:uiPriority w:val="99"/>
    <w:qFormat/>
    <w:pPr>
      <w:widowControl w:val="false"/>
      <w:spacing w:lineRule="exact" w:line="290"/>
      <w:ind w:firstLine="648"/>
      <w:jc w:val="both"/>
    </w:pPr>
    <w:rPr>
      <w:rFonts w:eastAsia="" w:eastAsiaTheme="minorEastAsia"/>
      <w:sz w:val="24"/>
      <w:szCs w:val="24"/>
      <w:lang w:val="en-US"/>
    </w:rPr>
  </w:style>
  <w:style w:type="paragraph" w:styleId="Revision" w:customStyle="1">
    <w:name w:val="Revision"/>
    <w:uiPriority w:val="99"/>
    <w:semiHidden/>
    <w:qFormat/>
    <w:pPr>
      <w:widowControl w:val="false"/>
      <w:suppressAutoHyphens w:val="true"/>
      <w:bidi w:val="0"/>
      <w:spacing w:lineRule="auto" w:line="240" w:before="0" w:after="0"/>
      <w:jc w:val="left"/>
    </w:pPr>
    <w:rPr>
      <w:rFonts w:ascii="Verdana" w:hAnsi="Verdana" w:eastAsia="Times New Roman" w:cs="Times New Roman"/>
      <w:color w:val="auto"/>
      <w:kern w:val="0"/>
      <w:sz w:val="20"/>
      <w:szCs w:val="20"/>
      <w:lang w:val="sr-CS" w:eastAsia="sr-CS" w:bidi="ar-SA"/>
    </w:rPr>
  </w:style>
  <w:style w:type="paragraph" w:styleId="Heading51" w:customStyle="1">
    <w:name w:val="Heading 51"/>
    <w:basedOn w:val="Heading5"/>
    <w:uiPriority w:val="0"/>
    <w:qFormat/>
    <w:pPr>
      <w:spacing w:before="240" w:after="60"/>
      <w:jc w:val="left"/>
    </w:pPr>
    <w:rPr>
      <w:sz w:val="24"/>
      <w:lang w:val="en-GB" w:eastAsia="en-US"/>
    </w:rPr>
  </w:style>
  <w:style w:type="paragraph" w:styleId="2zakon" w:customStyle="1">
    <w:name w:val="2zakon"/>
    <w:basedOn w:val="Normal"/>
    <w:uiPriority w:val="0"/>
    <w:qFormat/>
    <w:pPr>
      <w:spacing w:beforeAutospacing="1" w:afterAutospacing="1"/>
      <w:jc w:val="center"/>
    </w:pPr>
    <w:rPr>
      <w:rFonts w:ascii="Arial" w:hAnsi="Arial" w:cs="Arial"/>
      <w:color w:val="0033CC"/>
      <w:sz w:val="36"/>
      <w:szCs w:val="36"/>
      <w:lang w:eastAsia="sr-RS"/>
    </w:rPr>
  </w:style>
  <w:style w:type="paragraph" w:styleId="3mesto" w:customStyle="1">
    <w:name w:val="3mesto"/>
    <w:basedOn w:val="Normal"/>
    <w:uiPriority w:val="0"/>
    <w:qFormat/>
    <w:pPr>
      <w:spacing w:beforeAutospacing="1" w:afterAutospacing="1"/>
      <w:ind w:left="1650" w:right="1650" w:hanging="0"/>
      <w:jc w:val="center"/>
    </w:pPr>
    <w:rPr>
      <w:rFonts w:ascii="Arial" w:hAnsi="Arial" w:cs="Arial"/>
      <w:i/>
      <w:iCs/>
      <w:sz w:val="24"/>
      <w:szCs w:val="24"/>
      <w:lang w:eastAsia="sr-RS"/>
    </w:rPr>
  </w:style>
  <w:style w:type="paragraph" w:styleId="Potpis" w:customStyle="1">
    <w:name w:val="Potpis"/>
    <w:basedOn w:val="Normal"/>
    <w:uiPriority w:val="0"/>
    <w:qFormat/>
    <w:pPr>
      <w:jc w:val="both"/>
    </w:pPr>
    <w:rPr>
      <w:rFonts w:ascii="Verdana" w:hAnsi="Verdana" w:cs="Arial"/>
      <w:color w:val="FF0000"/>
    </w:rPr>
  </w:style>
  <w:style w:type="paragraph" w:styleId="Heading45" w:customStyle="1">
    <w:name w:val="Heading 45"/>
    <w:basedOn w:val="Heading4"/>
    <w:uiPriority w:val="0"/>
    <w:qFormat/>
    <w:pPr>
      <w:jc w:val="left"/>
    </w:pPr>
    <w:rPr>
      <w:sz w:val="24"/>
      <w:lang w:eastAsia="en-US"/>
    </w:rPr>
  </w:style>
  <w:style w:type="paragraph" w:styleId="Tekst1" w:customStyle="1">
    <w:name w:val="tekst"/>
    <w:basedOn w:val="Normal"/>
    <w:uiPriority w:val="0"/>
    <w:qFormat/>
    <w:pPr>
      <w:ind w:left="375" w:right="375" w:firstLine="240"/>
      <w:jc w:val="both"/>
    </w:pPr>
    <w:rPr>
      <w:rFonts w:ascii="Arial" w:hAnsi="Arial" w:cs="Arial"/>
      <w:lang w:val="en-US"/>
    </w:rPr>
  </w:style>
  <w:style w:type="paragraph" w:styleId="NormalChar" w:customStyle="1">
    <w:name w:val="normal Char"/>
    <w:basedOn w:val="Normal"/>
    <w:uiPriority w:val="0"/>
    <w:qFormat/>
    <w:pPr>
      <w:spacing w:beforeAutospacing="1" w:afterAutospacing="1"/>
      <w:jc w:val="both"/>
    </w:pPr>
    <w:rPr>
      <w:rFonts w:ascii="Arial" w:hAnsi="Arial" w:eastAsia="Calibri" w:cs="" w:cstheme="minorBidi" w:eastAsiaTheme="minorHAnsi"/>
      <w:color w:val="000000"/>
      <w:sz w:val="24"/>
      <w:szCs w:val="24"/>
    </w:rPr>
  </w:style>
  <w:style w:type="paragraph" w:styleId="CharChar1Char" w:customStyle="1">
    <w:name w:val="Char Char1 Char"/>
    <w:basedOn w:val="Normal"/>
    <w:uiPriority w:val="0"/>
    <w:qFormat/>
    <w:pPr>
      <w:spacing w:lineRule="exact" w:line="240" w:before="0" w:after="160"/>
      <w:jc w:val="both"/>
    </w:pPr>
    <w:rPr>
      <w:rFonts w:ascii="Verdana" w:hAnsi="Verdana"/>
      <w:lang w:val="en-US"/>
    </w:rPr>
  </w:style>
  <w:style w:type="paragraph" w:styleId="CharChar1CharCharCharChar" w:customStyle="1">
    <w:name w:val="Char Char1 Char Char Char Char"/>
    <w:basedOn w:val="Normal"/>
    <w:uiPriority w:val="0"/>
    <w:qFormat/>
    <w:pPr>
      <w:spacing w:lineRule="exact" w:line="240" w:before="0" w:after="160"/>
      <w:jc w:val="both"/>
    </w:pPr>
    <w:rPr>
      <w:rFonts w:ascii="Verdana" w:hAnsi="Verdana"/>
      <w:lang w:val="en-US"/>
    </w:rPr>
  </w:style>
  <w:style w:type="paragraph" w:styleId="CharCharCharCharCharChar1CharCharCharCharCharCharChar" w:customStyle="1">
    <w:name w:val="Char Char Char Char Char Char1 Char Char Char Char Char Char Char"/>
    <w:basedOn w:val="Normal"/>
    <w:uiPriority w:val="0"/>
    <w:qFormat/>
    <w:pPr>
      <w:spacing w:lineRule="exact" w:line="240" w:before="0" w:after="160"/>
      <w:jc w:val="both"/>
    </w:pPr>
    <w:rPr>
      <w:rFonts w:ascii="Verdana" w:hAnsi="Verdana"/>
      <w:lang w:val="en-US"/>
    </w:rPr>
  </w:style>
  <w:style w:type="paragraph" w:styleId="7podnas" w:customStyle="1">
    <w:name w:val="7podnas"/>
    <w:basedOn w:val="Normal"/>
    <w:uiPriority w:val="0"/>
    <w:qFormat/>
    <w:pPr>
      <w:shd w:val="clear" w:color="auto" w:fill="FFFFFF"/>
      <w:spacing w:before="60" w:after="0"/>
      <w:jc w:val="center"/>
    </w:pPr>
    <w:rPr>
      <w:rFonts w:ascii="Arial" w:hAnsi="Arial" w:cs="Arial"/>
      <w:b/>
      <w:bCs/>
      <w:sz w:val="27"/>
      <w:szCs w:val="27"/>
      <w:lang w:val="en-US"/>
    </w:rPr>
  </w:style>
  <w:style w:type="paragraph" w:styleId="4clan" w:customStyle="1">
    <w:name w:val="4clan"/>
    <w:basedOn w:val="Normal"/>
    <w:uiPriority w:val="0"/>
    <w:qFormat/>
    <w:pPr>
      <w:spacing w:before="30" w:after="30"/>
      <w:jc w:val="center"/>
    </w:pPr>
    <w:rPr>
      <w:rFonts w:ascii="Arial" w:hAnsi="Arial" w:cs="Arial"/>
      <w:b/>
      <w:bCs/>
      <w:lang w:val="en-US"/>
    </w:rPr>
  </w:style>
  <w:style w:type="paragraph" w:styleId="Normal2" w:customStyle="1">
    <w:name w:val="Normal2"/>
    <w:basedOn w:val="NoSpacing"/>
    <w:uiPriority w:val="0"/>
    <w:qFormat/>
    <w:pPr/>
    <w:rPr>
      <w:rFonts w:ascii="Verdana" w:hAnsi="Verdana" w:eastAsia="Times New Roman"/>
      <w:sz w:val="20"/>
      <w:szCs w:val="20"/>
      <w:lang w:val="sr-CS" w:eastAsia="sr-CS"/>
    </w:rPr>
  </w:style>
  <w:style w:type="paragraph" w:styleId="Style24" w:customStyle="1">
    <w:name w:val="style24"/>
    <w:basedOn w:val="Normal"/>
    <w:uiPriority w:val="0"/>
    <w:qFormat/>
    <w:pPr>
      <w:spacing w:before="150" w:after="150"/>
      <w:ind w:left="225" w:right="225" w:hanging="0"/>
    </w:pPr>
    <w:rPr>
      <w:rFonts w:ascii="Arial" w:hAnsi="Arial" w:cs="Arial"/>
      <w:sz w:val="18"/>
      <w:szCs w:val="18"/>
      <w:lang w:val="en-US"/>
    </w:rPr>
  </w:style>
  <w:style w:type="paragraph" w:styleId="ZAVOD" w:customStyle="1">
    <w:name w:val="ZAVOD"/>
    <w:uiPriority w:val="0"/>
    <w:qFormat/>
    <w:pPr>
      <w:widowControl w:val="false"/>
      <w:suppressAutoHyphens w:val="true"/>
      <w:bidi w:val="0"/>
      <w:spacing w:lineRule="auto" w:line="240" w:before="0" w:after="0"/>
      <w:jc w:val="both"/>
    </w:pPr>
    <w:rPr>
      <w:rFonts w:ascii="Times New Roman" w:hAnsi="Times New Roman" w:eastAsia="Times New Roman" w:cs="Times New Roman"/>
      <w:color w:val="auto"/>
      <w:kern w:val="0"/>
      <w:sz w:val="24"/>
      <w:szCs w:val="20"/>
      <w:lang w:val="en-US" w:eastAsia="en-US" w:bidi="ar-SA"/>
    </w:rPr>
  </w:style>
  <w:style w:type="paragraph" w:styleId="Style15" w:customStyle="1">
    <w:name w:val="Style15"/>
    <w:basedOn w:val="Normal"/>
    <w:uiPriority w:val="99"/>
    <w:qFormat/>
    <w:pPr>
      <w:widowControl w:val="false"/>
    </w:pPr>
    <w:rPr>
      <w:rFonts w:ascii="Franklin Gothic Medium Cond" w:hAnsi="Franklin Gothic Medium Cond" w:eastAsia="" w:cs="" w:cstheme="minorBidi" w:eastAsiaTheme="minorEastAsia"/>
      <w:sz w:val="24"/>
      <w:szCs w:val="24"/>
      <w:lang w:val="sr-Latn-RS" w:eastAsia="sr-Latn-RS"/>
    </w:rPr>
  </w:style>
  <w:style w:type="paragraph" w:styleId="5nadnaslov" w:customStyle="1">
    <w:name w:val="5nadnaslov"/>
    <w:basedOn w:val="Normal"/>
    <w:uiPriority w:val="0"/>
    <w:qFormat/>
    <w:pPr>
      <w:shd w:val="clear" w:color="auto" w:fill="FFFFFF"/>
      <w:spacing w:before="100" w:after="0"/>
      <w:jc w:val="center"/>
    </w:pPr>
    <w:rPr>
      <w:rFonts w:ascii="Arial" w:hAnsi="Arial" w:cs="Arial"/>
      <w:b/>
      <w:bCs/>
      <w:spacing w:val="20"/>
      <w:sz w:val="27"/>
      <w:szCs w:val="27"/>
      <w:lang w:eastAsia="sr-RS"/>
    </w:rPr>
  </w:style>
  <w:style w:type="paragraph" w:styleId="NASLOV3">
    <w:name w:val="NASLOV 3"/>
    <w:basedOn w:val="TextBodyIndent"/>
    <w:qFormat/>
    <w:pPr>
      <w:numPr>
        <w:ilvl w:val="0"/>
        <w:numId w:val="8"/>
      </w:numPr>
      <w:spacing w:lineRule="auto" w:line="288"/>
    </w:pPr>
    <w:rPr>
      <w:b/>
      <w:color w:val="auto"/>
      <w:kern w:val="2"/>
      <w:lang w:val="sr-CS" w:eastAsia="hr-HR"/>
    </w:rPr>
  </w:style>
  <w:style w:type="paragraph" w:styleId="BodyText4">
    <w:name w:val="Body Text4"/>
    <w:basedOn w:val="Normal"/>
    <w:qFormat/>
    <w:pPr>
      <w:widowControl w:val="false"/>
      <w:shd w:val="clear" w:color="auto" w:fill="FFFFFF"/>
      <w:spacing w:lineRule="exact" w:line="238" w:before="0" w:after="180"/>
      <w:ind w:hanging="400"/>
      <w:jc w:val="both"/>
    </w:pPr>
    <w:rPr>
      <w:sz w:val="19"/>
      <w:szCs w:val="19"/>
    </w:rPr>
  </w:style>
  <w:style w:type="table" w:default="1" w:styleId="52">
    <w:name w:val="Normal Table"/>
    <w:uiPriority w:val="99"/>
    <w:semiHidden/>
    <w:unhideWhenUsed/>
    <w:tblPr>
      <w:tblCellMar>
        <w:top w:w="0" w:type="dxa"/>
        <w:left w:w="108" w:type="dxa"/>
        <w:bottom w:w="0" w:type="dxa"/>
        <w:right w:w="108" w:type="dxa"/>
      </w:tblCellMar>
    </w:tblPr>
  </w:style>
  <w:style w:type="table" w:styleId="53">
    <w:name w:val="Table Grid"/>
    <w:basedOn w:val="52"/>
    <w:uiPriority w:val="59"/>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Table Grid1"/>
    <w:basedOn w:val="52"/>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Table Grid2"/>
    <w:basedOn w:val="5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 Grid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 Grid12"/>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3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11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1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Table Grid3"/>
    <w:basedOn w:val="52"/>
    <w:uiPriority w:val="0"/>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Table Grid13"/>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Table Grid2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le Grid31"/>
    <w:basedOn w:val="52"/>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401</TotalTime>
  <Application>LibreOffice/7.4.2.3$Windows_X86_64 LibreOffice_project/382eef1f22670f7f4118c8c2dd222ec7ad009daf</Application>
  <AppVersion>15.0000</AppVersion>
  <Pages>38</Pages>
  <Words>13684</Words>
  <Characters>82286</Characters>
  <CharactersWithSpaces>94373</CharactersWithSpaces>
  <Paragraphs>2163</Paragraphs>
  <Company>Zavod za urbanizam Vojvodine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2018-04-23T08:49:00Z</dcterms:created>
  <dc:creator>Теодора Томин Рутар</dc:creator>
  <dc:description/>
  <dc:language>en-US</dc:language>
  <cp:lastModifiedBy/>
  <cp:lastPrinted>2022-05-09T14:27:25Z</cp:lastPrinted>
  <dcterms:modified xsi:type="dcterms:W3CDTF">2024-05-15T07:58:02Z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